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36" w:rsidRPr="00A83036" w:rsidRDefault="00A83036" w:rsidP="00A83036">
      <w:pPr>
        <w:pStyle w:val="Sommario2"/>
        <w:ind w:left="7080"/>
        <w:rPr>
          <w:sz w:val="28"/>
          <w:szCs w:val="28"/>
          <w:u w:val="single"/>
        </w:rPr>
      </w:pPr>
      <w:r>
        <w:rPr>
          <w:sz w:val="28"/>
          <w:szCs w:val="28"/>
        </w:rPr>
        <w:t xml:space="preserve">                                                                                                                                                 </w:t>
      </w:r>
      <w:r w:rsidRPr="00A83036">
        <w:rPr>
          <w:sz w:val="28"/>
          <w:szCs w:val="28"/>
          <w:u w:val="single"/>
        </w:rPr>
        <w:t>Allegato A</w:t>
      </w:r>
    </w:p>
    <w:p w:rsidR="00F63A5E" w:rsidRPr="00516525" w:rsidRDefault="00E849E0" w:rsidP="00E849E0">
      <w:pPr>
        <w:pStyle w:val="Sommario2"/>
        <w:jc w:val="left"/>
      </w:pPr>
      <w:r>
        <w:rPr>
          <w:noProof/>
        </w:rPr>
        <w:drawing>
          <wp:anchor distT="0" distB="0" distL="114300" distR="114300" simplePos="0" relativeHeight="251659264" behindDoc="0" locked="0" layoutInCell="0" allowOverlap="1">
            <wp:simplePos x="0" y="0"/>
            <wp:positionH relativeFrom="column">
              <wp:posOffset>2440940</wp:posOffset>
            </wp:positionH>
            <wp:positionV relativeFrom="paragraph">
              <wp:posOffset>463550</wp:posOffset>
            </wp:positionV>
            <wp:extent cx="735330" cy="822960"/>
            <wp:effectExtent l="19050" t="0" r="762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35330" cy="822960"/>
                    </a:xfrm>
                    <a:prstGeom prst="rect">
                      <a:avLst/>
                    </a:prstGeom>
                    <a:noFill/>
                  </pic:spPr>
                </pic:pic>
              </a:graphicData>
            </a:graphic>
          </wp:anchor>
        </w:drawing>
      </w:r>
    </w:p>
    <w:p w:rsidR="00F63A5E" w:rsidRPr="00516525" w:rsidRDefault="00F63A5E" w:rsidP="00F63A5E">
      <w:pPr>
        <w:pStyle w:val="Sommario2"/>
      </w:pPr>
    </w:p>
    <w:p w:rsidR="00F63A5E" w:rsidRPr="00A83036" w:rsidRDefault="00A83036" w:rsidP="00F63A5E">
      <w:pPr>
        <w:pStyle w:val="Sommario2"/>
        <w:rPr>
          <w:sz w:val="28"/>
          <w:szCs w:val="28"/>
        </w:rPr>
      </w:pPr>
      <w:r>
        <w:rPr>
          <w:sz w:val="28"/>
          <w:szCs w:val="28"/>
        </w:rPr>
        <w:t xml:space="preserve">                                                                                                             </w:t>
      </w:r>
    </w:p>
    <w:p w:rsidR="00500737" w:rsidRDefault="00E849E0" w:rsidP="00D408DC">
      <w:pPr>
        <w:pStyle w:val="Sommario2"/>
        <w:rPr>
          <w:rFonts w:ascii="Times New Roman" w:hAnsi="Times New Roman" w:cs="Times New Roman"/>
          <w:sz w:val="40"/>
          <w:szCs w:val="40"/>
        </w:rPr>
      </w:pPr>
      <w:r>
        <w:rPr>
          <w:rFonts w:ascii="Times New Roman" w:hAnsi="Times New Roman" w:cs="Times New Roman"/>
          <w:sz w:val="40"/>
          <w:szCs w:val="40"/>
        </w:rPr>
        <w:t>COMUNE DI MARSICOVETERE</w:t>
      </w:r>
    </w:p>
    <w:p w:rsidR="00500737" w:rsidRDefault="00500737" w:rsidP="00D408DC">
      <w:pPr>
        <w:pStyle w:val="Sommario2"/>
        <w:rPr>
          <w:rFonts w:ascii="Times New Roman" w:hAnsi="Times New Roman" w:cs="Times New Roman"/>
          <w:sz w:val="40"/>
          <w:szCs w:val="40"/>
        </w:rPr>
      </w:pPr>
    </w:p>
    <w:p w:rsidR="00500737" w:rsidRDefault="00500737" w:rsidP="00D408DC">
      <w:pPr>
        <w:pStyle w:val="Sommario2"/>
        <w:rPr>
          <w:rFonts w:ascii="Times New Roman" w:hAnsi="Times New Roman" w:cs="Times New Roman"/>
          <w:sz w:val="40"/>
          <w:szCs w:val="40"/>
        </w:rPr>
      </w:pPr>
    </w:p>
    <w:p w:rsidR="00F63A5E" w:rsidRPr="00A83036" w:rsidRDefault="00A83036" w:rsidP="00D408DC">
      <w:pPr>
        <w:pStyle w:val="Sommario2"/>
        <w:rPr>
          <w:rFonts w:ascii="Times New Roman" w:hAnsi="Times New Roman" w:cs="Times New Roman"/>
          <w:sz w:val="56"/>
          <w:szCs w:val="56"/>
        </w:rPr>
      </w:pPr>
      <w:r w:rsidRPr="00A83036">
        <w:rPr>
          <w:rFonts w:ascii="Times New Roman" w:hAnsi="Times New Roman" w:cs="Times New Roman"/>
          <w:sz w:val="56"/>
          <w:szCs w:val="56"/>
        </w:rPr>
        <w:t>REGOLAMENTO</w:t>
      </w:r>
    </w:p>
    <w:p w:rsidR="00F63A5E" w:rsidRPr="00A83036" w:rsidRDefault="00A83036" w:rsidP="00D408DC">
      <w:pPr>
        <w:pStyle w:val="Sommario2"/>
        <w:rPr>
          <w:rFonts w:ascii="Times New Roman" w:hAnsi="Times New Roman" w:cs="Times New Roman"/>
          <w:sz w:val="56"/>
          <w:szCs w:val="56"/>
        </w:rPr>
      </w:pPr>
      <w:r w:rsidRPr="00A83036">
        <w:rPr>
          <w:rFonts w:ascii="Times New Roman" w:hAnsi="Times New Roman" w:cs="Times New Roman"/>
          <w:sz w:val="56"/>
          <w:szCs w:val="56"/>
        </w:rPr>
        <w:t>DEI BENEFICI ECONOMICI</w:t>
      </w:r>
    </w:p>
    <w:p w:rsidR="00E849E0" w:rsidRPr="00E849E0" w:rsidRDefault="00E849E0" w:rsidP="00E849E0"/>
    <w:p w:rsidR="00F63A5E" w:rsidRPr="00D408DC" w:rsidRDefault="00F63A5E" w:rsidP="00D408DC">
      <w:pPr>
        <w:jc w:val="center"/>
        <w:rPr>
          <w:sz w:val="22"/>
          <w:szCs w:val="22"/>
        </w:rPr>
      </w:pPr>
      <w:r w:rsidRPr="00D408DC">
        <w:rPr>
          <w:sz w:val="22"/>
          <w:szCs w:val="22"/>
        </w:rPr>
        <w:t xml:space="preserve">(art. 12 della </w:t>
      </w:r>
      <w:r w:rsidR="00121B56">
        <w:rPr>
          <w:sz w:val="22"/>
          <w:szCs w:val="22"/>
        </w:rPr>
        <w:t>L</w:t>
      </w:r>
      <w:r w:rsidRPr="00D408DC">
        <w:rPr>
          <w:sz w:val="22"/>
          <w:szCs w:val="22"/>
        </w:rPr>
        <w:t xml:space="preserve">egge 241/1990 e art. 26 del </w:t>
      </w:r>
      <w:r w:rsidR="00121B56">
        <w:rPr>
          <w:sz w:val="22"/>
          <w:szCs w:val="22"/>
        </w:rPr>
        <w:t>D</w:t>
      </w:r>
      <w:r w:rsidRPr="00D408DC">
        <w:rPr>
          <w:sz w:val="22"/>
          <w:szCs w:val="22"/>
        </w:rPr>
        <w:t>.lgs. 33/2013 e s</w:t>
      </w:r>
      <w:r w:rsidR="00121B56">
        <w:rPr>
          <w:sz w:val="22"/>
          <w:szCs w:val="22"/>
        </w:rPr>
        <w:t>s.</w:t>
      </w:r>
      <w:r w:rsidRPr="00D408DC">
        <w:rPr>
          <w:sz w:val="22"/>
          <w:szCs w:val="22"/>
        </w:rPr>
        <w:t>m</w:t>
      </w:r>
      <w:r w:rsidR="00121B56">
        <w:rPr>
          <w:sz w:val="22"/>
          <w:szCs w:val="22"/>
        </w:rPr>
        <w:t>m.</w:t>
      </w:r>
      <w:r w:rsidRPr="00D408DC">
        <w:rPr>
          <w:sz w:val="22"/>
          <w:szCs w:val="22"/>
        </w:rPr>
        <w:t>i</w:t>
      </w:r>
      <w:r w:rsidR="00121B56">
        <w:rPr>
          <w:sz w:val="22"/>
          <w:szCs w:val="22"/>
        </w:rPr>
        <w:t>i.</w:t>
      </w:r>
      <w:r w:rsidRPr="00D408DC">
        <w:rPr>
          <w:sz w:val="22"/>
          <w:szCs w:val="22"/>
        </w:rPr>
        <w:t>)</w:t>
      </w:r>
    </w:p>
    <w:p w:rsidR="00516525" w:rsidRPr="00D408DC" w:rsidRDefault="00F06E3A" w:rsidP="00D408DC">
      <w:pPr>
        <w:jc w:val="center"/>
        <w:rPr>
          <w:b/>
          <w:bCs/>
          <w:sz w:val="40"/>
          <w:szCs w:val="40"/>
        </w:rPr>
      </w:pPr>
      <w:r w:rsidRPr="00D408DC">
        <w:rPr>
          <w:b/>
          <w:bCs/>
          <w:sz w:val="40"/>
          <w:szCs w:val="40"/>
        </w:rPr>
        <w:br w:type="page"/>
      </w:r>
    </w:p>
    <w:p w:rsidR="00837540" w:rsidRDefault="00837540"/>
    <w:p w:rsidR="00F06E3A" w:rsidRPr="00A7011C" w:rsidRDefault="00F06E3A">
      <w:pPr>
        <w:rPr>
          <w:b/>
          <w:bCs/>
          <w:color w:val="000000" w:themeColor="text1"/>
        </w:rPr>
      </w:pPr>
    </w:p>
    <w:p w:rsidR="00837540" w:rsidRPr="00837540" w:rsidRDefault="00837540" w:rsidP="00837540">
      <w:pPr>
        <w:pStyle w:val="Titolosommario"/>
        <w:rPr>
          <w:rFonts w:ascii="Times New Roman" w:hAnsi="Times New Roman" w:cs="Times New Roman"/>
          <w:b/>
          <w:bCs/>
          <w:color w:val="000000" w:themeColor="text1"/>
          <w:sz w:val="24"/>
          <w:szCs w:val="24"/>
        </w:rPr>
      </w:pPr>
      <w:bookmarkStart w:id="0" w:name="_Toc30603081"/>
      <w:bookmarkStart w:id="1" w:name="_Toc30666891"/>
      <w:r w:rsidRPr="00837540">
        <w:rPr>
          <w:rFonts w:ascii="Times New Roman" w:hAnsi="Times New Roman" w:cs="Times New Roman"/>
          <w:b/>
          <w:bCs/>
          <w:color w:val="000000" w:themeColor="text1"/>
          <w:sz w:val="24"/>
          <w:szCs w:val="24"/>
        </w:rPr>
        <w:t>Sommario</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1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Oggetto………………………………………………………………………………</w:t>
      </w:r>
      <w:r w:rsidRPr="00837540">
        <w:rPr>
          <w:rFonts w:ascii="Times New Roman" w:hAnsi="Times New Roman" w:cs="Times New Roman"/>
          <w:color w:val="000000" w:themeColor="text1"/>
          <w:sz w:val="20"/>
          <w:szCs w:val="20"/>
        </w:rPr>
        <w:tab/>
      </w:r>
      <w:r w:rsidR="00E849E0">
        <w:rPr>
          <w:rFonts w:ascii="Times New Roman" w:hAnsi="Times New Roman" w:cs="Times New Roman"/>
          <w:color w:val="000000" w:themeColor="text1"/>
          <w:sz w:val="20"/>
          <w:szCs w:val="20"/>
        </w:rPr>
        <w:t>………….</w:t>
      </w:r>
      <w:r w:rsidRPr="00837540">
        <w:rPr>
          <w:rFonts w:ascii="Times New Roman" w:hAnsi="Times New Roman" w:cs="Times New Roman"/>
          <w:color w:val="000000" w:themeColor="text1"/>
          <w:sz w:val="20"/>
          <w:szCs w:val="20"/>
        </w:rPr>
        <w:t xml:space="preserve"> 3</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2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Ambito di applicazione…………………………………………………………………………</w:t>
      </w:r>
      <w:r w:rsidR="00E849E0">
        <w:rPr>
          <w:rFonts w:ascii="Times New Roman" w:hAnsi="Times New Roman" w:cs="Times New Roman"/>
          <w:color w:val="000000" w:themeColor="text1"/>
          <w:sz w:val="20"/>
          <w:szCs w:val="20"/>
        </w:rPr>
        <w:t>.</w:t>
      </w:r>
      <w:r w:rsidRPr="00837540">
        <w:rPr>
          <w:rFonts w:ascii="Times New Roman" w:hAnsi="Times New Roman" w:cs="Times New Roman"/>
          <w:color w:val="000000" w:themeColor="text1"/>
          <w:sz w:val="20"/>
          <w:szCs w:val="20"/>
        </w:rPr>
        <w:t>…3</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Articolo 3</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 xml:space="preserve">Benefici…………………………………………………………………………………… </w:t>
      </w:r>
      <w:r w:rsidR="00E849E0">
        <w:rPr>
          <w:rFonts w:ascii="Times New Roman" w:hAnsi="Times New Roman" w:cs="Times New Roman"/>
          <w:color w:val="000000" w:themeColor="text1"/>
          <w:sz w:val="20"/>
          <w:szCs w:val="20"/>
        </w:rPr>
        <w:t>……….</w:t>
      </w:r>
      <w:r w:rsidRPr="00837540">
        <w:rPr>
          <w:rFonts w:ascii="Times New Roman" w:hAnsi="Times New Roman" w:cs="Times New Roman"/>
          <w:color w:val="000000" w:themeColor="text1"/>
          <w:sz w:val="20"/>
          <w:szCs w:val="20"/>
        </w:rPr>
        <w:t>3</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4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Divieto di erogazione…………………………………………………………………………</w:t>
      </w:r>
      <w:r w:rsidRPr="00837540">
        <w:rPr>
          <w:rFonts w:ascii="Times New Roman" w:hAnsi="Times New Roman" w:cs="Times New Roman"/>
          <w:color w:val="000000" w:themeColor="text1"/>
          <w:sz w:val="20"/>
          <w:szCs w:val="20"/>
        </w:rPr>
        <w:tab/>
      </w:r>
      <w:r w:rsidR="00E849E0">
        <w:rPr>
          <w:rFonts w:ascii="Times New Roman" w:hAnsi="Times New Roman" w:cs="Times New Roman"/>
          <w:color w:val="000000" w:themeColor="text1"/>
          <w:sz w:val="20"/>
          <w:szCs w:val="20"/>
        </w:rPr>
        <w:t>….</w:t>
      </w:r>
      <w:r w:rsidR="00BE7C47">
        <w:rPr>
          <w:rFonts w:ascii="Times New Roman" w:hAnsi="Times New Roman" w:cs="Times New Roman"/>
          <w:color w:val="000000" w:themeColor="text1"/>
          <w:sz w:val="20"/>
          <w:szCs w:val="20"/>
        </w:rPr>
        <w:t>3</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5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Criteri ……………………………………………………………………………………………...</w:t>
      </w:r>
      <w:r w:rsidR="00BE7C47">
        <w:rPr>
          <w:rFonts w:ascii="Times New Roman" w:hAnsi="Times New Roman" w:cs="Times New Roman"/>
          <w:color w:val="000000" w:themeColor="text1"/>
          <w:sz w:val="20"/>
          <w:szCs w:val="20"/>
        </w:rPr>
        <w:t>3</w:t>
      </w:r>
    </w:p>
    <w:p w:rsidR="00837540" w:rsidRPr="001A65EF" w:rsidRDefault="00837540" w:rsidP="001A65EF">
      <w:pPr>
        <w:pStyle w:val="Nessunaspaziatura"/>
        <w:rPr>
          <w:sz w:val="22"/>
          <w:szCs w:val="22"/>
        </w:rPr>
      </w:pPr>
      <w:r w:rsidRPr="001A65EF">
        <w:rPr>
          <w:sz w:val="22"/>
          <w:szCs w:val="22"/>
        </w:rPr>
        <w:t>Articolo 6 - Modalità di erogazione</w:t>
      </w:r>
      <w:r w:rsidR="001A65EF" w:rsidRPr="001A65EF">
        <w:rPr>
          <w:sz w:val="22"/>
          <w:szCs w:val="22"/>
        </w:rPr>
        <w:t>- concessione beni immobili e mobili ……………</w:t>
      </w:r>
      <w:r w:rsidR="001A65EF">
        <w:rPr>
          <w:sz w:val="22"/>
          <w:szCs w:val="22"/>
        </w:rPr>
        <w:t>………..</w:t>
      </w:r>
      <w:r w:rsidR="001A65EF" w:rsidRPr="001A65EF">
        <w:rPr>
          <w:sz w:val="22"/>
          <w:szCs w:val="22"/>
        </w:rPr>
        <w:t>……4</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7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Procedura/criteri di conces</w:t>
      </w:r>
      <w:r w:rsidR="00E849E0">
        <w:rPr>
          <w:rFonts w:ascii="Times New Roman" w:hAnsi="Times New Roman" w:cs="Times New Roman"/>
          <w:color w:val="000000" w:themeColor="text1"/>
          <w:sz w:val="20"/>
          <w:szCs w:val="20"/>
        </w:rPr>
        <w:t>sione……………………………………………………………………</w:t>
      </w:r>
      <w:r w:rsidR="00BE7C47">
        <w:rPr>
          <w:rFonts w:ascii="Times New Roman" w:hAnsi="Times New Roman" w:cs="Times New Roman"/>
          <w:color w:val="000000" w:themeColor="text1"/>
          <w:sz w:val="20"/>
          <w:szCs w:val="20"/>
        </w:rPr>
        <w:t>4</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8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Contenuto della convenz</w:t>
      </w:r>
      <w:r w:rsidR="00E849E0">
        <w:rPr>
          <w:rFonts w:ascii="Times New Roman" w:hAnsi="Times New Roman" w:cs="Times New Roman"/>
          <w:color w:val="000000" w:themeColor="text1"/>
          <w:sz w:val="20"/>
          <w:szCs w:val="20"/>
        </w:rPr>
        <w:t>ione………………………………………………………………………</w:t>
      </w:r>
      <w:r w:rsidR="00BE7C47">
        <w:rPr>
          <w:rFonts w:ascii="Times New Roman" w:hAnsi="Times New Roman" w:cs="Times New Roman"/>
          <w:color w:val="000000" w:themeColor="text1"/>
          <w:sz w:val="20"/>
          <w:szCs w:val="20"/>
        </w:rPr>
        <w:t>4</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9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Norme comuni…</w:t>
      </w:r>
      <w:r w:rsidR="00E849E0">
        <w:rPr>
          <w:rFonts w:ascii="Times New Roman" w:hAnsi="Times New Roman" w:cs="Times New Roman"/>
          <w:color w:val="000000" w:themeColor="text1"/>
          <w:sz w:val="20"/>
          <w:szCs w:val="20"/>
        </w:rPr>
        <w:t>……………………………………………………………………………………</w:t>
      </w:r>
      <w:r w:rsidR="00BE7C47">
        <w:rPr>
          <w:rFonts w:ascii="Times New Roman" w:hAnsi="Times New Roman" w:cs="Times New Roman"/>
          <w:color w:val="000000" w:themeColor="text1"/>
          <w:sz w:val="20"/>
          <w:szCs w:val="20"/>
        </w:rPr>
        <w:t>5</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10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Obblighi del fruitore ………………………………………………………………………………</w:t>
      </w:r>
      <w:r w:rsidR="00BE7C47">
        <w:rPr>
          <w:rFonts w:ascii="Times New Roman" w:hAnsi="Times New Roman" w:cs="Times New Roman"/>
          <w:color w:val="000000" w:themeColor="text1"/>
          <w:sz w:val="20"/>
          <w:szCs w:val="20"/>
        </w:rPr>
        <w:t>5</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 xml:space="preserve">Articolo 11 </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Responsabilità del fruitore …………………………………………………………………………</w:t>
      </w:r>
      <w:r w:rsidR="00BE7C47">
        <w:rPr>
          <w:rFonts w:ascii="Times New Roman" w:hAnsi="Times New Roman" w:cs="Times New Roman"/>
          <w:color w:val="000000" w:themeColor="text1"/>
          <w:sz w:val="20"/>
          <w:szCs w:val="20"/>
        </w:rPr>
        <w:t>5</w:t>
      </w:r>
    </w:p>
    <w:p w:rsidR="00837540" w:rsidRPr="00837540" w:rsidRDefault="00837540" w:rsidP="00837540">
      <w:pPr>
        <w:pStyle w:val="Titolosommario"/>
        <w:rPr>
          <w:rFonts w:ascii="Times New Roman" w:hAnsi="Times New Roman" w:cs="Times New Roman"/>
          <w:color w:val="000000" w:themeColor="text1"/>
          <w:sz w:val="20"/>
          <w:szCs w:val="20"/>
        </w:rPr>
      </w:pPr>
      <w:r w:rsidRPr="00837540">
        <w:rPr>
          <w:rFonts w:ascii="Times New Roman" w:hAnsi="Times New Roman" w:cs="Times New Roman"/>
          <w:color w:val="000000" w:themeColor="text1"/>
          <w:sz w:val="20"/>
          <w:szCs w:val="20"/>
        </w:rPr>
        <w:t>Articolo 12</w:t>
      </w:r>
      <w:r>
        <w:rPr>
          <w:rFonts w:ascii="Times New Roman" w:hAnsi="Times New Roman" w:cs="Times New Roman"/>
          <w:color w:val="000000" w:themeColor="text1"/>
          <w:sz w:val="20"/>
          <w:szCs w:val="20"/>
        </w:rPr>
        <w:t xml:space="preserve"> -</w:t>
      </w:r>
      <w:r w:rsidRPr="00837540">
        <w:rPr>
          <w:rFonts w:ascii="Times New Roman" w:hAnsi="Times New Roman" w:cs="Times New Roman"/>
          <w:color w:val="000000" w:themeColor="text1"/>
          <w:sz w:val="20"/>
          <w:szCs w:val="20"/>
        </w:rPr>
        <w:t xml:space="preserve"> Divieto di mutamento di destinazione e di sub rapporto…………………</w:t>
      </w:r>
      <w:r w:rsidR="00E849E0">
        <w:rPr>
          <w:rFonts w:ascii="Times New Roman" w:hAnsi="Times New Roman" w:cs="Times New Roman"/>
          <w:color w:val="000000" w:themeColor="text1"/>
          <w:sz w:val="20"/>
          <w:szCs w:val="20"/>
        </w:rPr>
        <w:t>…………………………</w:t>
      </w:r>
      <w:r w:rsidR="00BE7C47">
        <w:rPr>
          <w:rFonts w:ascii="Times New Roman" w:hAnsi="Times New Roman" w:cs="Times New Roman"/>
          <w:color w:val="000000" w:themeColor="text1"/>
          <w:sz w:val="20"/>
          <w:szCs w:val="20"/>
        </w:rPr>
        <w:t>6</w:t>
      </w:r>
    </w:p>
    <w:p w:rsidR="00837540" w:rsidRPr="00837540" w:rsidRDefault="00837540" w:rsidP="00837540">
      <w:pPr>
        <w:rPr>
          <w:color w:val="000000" w:themeColor="text1"/>
          <w:sz w:val="20"/>
          <w:szCs w:val="20"/>
        </w:rPr>
      </w:pPr>
    </w:p>
    <w:p w:rsidR="00837540" w:rsidRPr="00837540" w:rsidRDefault="00837540" w:rsidP="00837540">
      <w:pPr>
        <w:spacing w:after="200" w:line="276" w:lineRule="auto"/>
        <w:rPr>
          <w:rFonts w:eastAsia="Calibri"/>
          <w:color w:val="000000" w:themeColor="text1"/>
          <w:sz w:val="20"/>
          <w:szCs w:val="20"/>
          <w:lang w:eastAsia="en-US"/>
        </w:rPr>
      </w:pPr>
      <w:r w:rsidRPr="00837540">
        <w:rPr>
          <w:rFonts w:eastAsia="Calibri"/>
          <w:color w:val="000000" w:themeColor="text1"/>
          <w:sz w:val="20"/>
          <w:szCs w:val="20"/>
          <w:lang w:eastAsia="en-US"/>
        </w:rPr>
        <w:t xml:space="preserve">Articolo 13 </w:t>
      </w:r>
      <w:r>
        <w:rPr>
          <w:rFonts w:eastAsia="Calibri"/>
          <w:color w:val="000000" w:themeColor="text1"/>
          <w:sz w:val="20"/>
          <w:szCs w:val="20"/>
          <w:lang w:eastAsia="en-US"/>
        </w:rPr>
        <w:t xml:space="preserve">- </w:t>
      </w:r>
      <w:r w:rsidRPr="00837540">
        <w:rPr>
          <w:rFonts w:eastAsia="Calibri"/>
          <w:color w:val="000000" w:themeColor="text1"/>
          <w:sz w:val="20"/>
          <w:szCs w:val="20"/>
          <w:lang w:eastAsia="en-US"/>
        </w:rPr>
        <w:t>Recesso dal rapporto…………………………………………………………………………………</w:t>
      </w:r>
      <w:r w:rsidR="00BE7C47">
        <w:rPr>
          <w:rFonts w:eastAsia="Calibri"/>
          <w:color w:val="000000" w:themeColor="text1"/>
          <w:sz w:val="20"/>
          <w:szCs w:val="20"/>
          <w:lang w:eastAsia="en-US"/>
        </w:rPr>
        <w:t>6</w:t>
      </w:r>
    </w:p>
    <w:p w:rsidR="00837540" w:rsidRPr="00837540" w:rsidRDefault="00837540" w:rsidP="00837540">
      <w:pPr>
        <w:spacing w:after="200" w:line="276" w:lineRule="auto"/>
        <w:rPr>
          <w:rFonts w:eastAsia="Calibri"/>
          <w:color w:val="000000" w:themeColor="text1"/>
          <w:sz w:val="20"/>
          <w:szCs w:val="20"/>
          <w:lang w:eastAsia="en-US"/>
        </w:rPr>
      </w:pPr>
      <w:r w:rsidRPr="00837540">
        <w:rPr>
          <w:rFonts w:eastAsia="Calibri"/>
          <w:color w:val="000000" w:themeColor="text1"/>
          <w:sz w:val="20"/>
          <w:szCs w:val="20"/>
          <w:lang w:eastAsia="en-US"/>
        </w:rPr>
        <w:t>Articolo 14</w:t>
      </w:r>
      <w:r>
        <w:rPr>
          <w:rFonts w:eastAsia="Calibri"/>
          <w:color w:val="000000" w:themeColor="text1"/>
          <w:sz w:val="20"/>
          <w:szCs w:val="20"/>
          <w:lang w:eastAsia="en-US"/>
        </w:rPr>
        <w:t xml:space="preserve"> -</w:t>
      </w:r>
      <w:r w:rsidRPr="00837540">
        <w:rPr>
          <w:rFonts w:eastAsia="Calibri"/>
          <w:color w:val="000000" w:themeColor="text1"/>
          <w:sz w:val="20"/>
          <w:szCs w:val="20"/>
          <w:lang w:eastAsia="en-US"/>
        </w:rPr>
        <w:t xml:space="preserve"> Restituzione dell’immobile …………………………………………………………………………</w:t>
      </w:r>
      <w:r w:rsidR="00BE7C47">
        <w:rPr>
          <w:rFonts w:eastAsia="Calibri"/>
          <w:color w:val="000000" w:themeColor="text1"/>
          <w:sz w:val="20"/>
          <w:szCs w:val="20"/>
          <w:lang w:eastAsia="en-US"/>
        </w:rPr>
        <w:t>6</w:t>
      </w:r>
    </w:p>
    <w:p w:rsidR="00837540" w:rsidRPr="00837540" w:rsidRDefault="00837540" w:rsidP="00837540">
      <w:pPr>
        <w:spacing w:after="200" w:line="276" w:lineRule="auto"/>
        <w:rPr>
          <w:rFonts w:eastAsia="Calibri"/>
          <w:color w:val="000000" w:themeColor="text1"/>
          <w:sz w:val="20"/>
          <w:szCs w:val="20"/>
          <w:lang w:eastAsia="en-US"/>
        </w:rPr>
      </w:pPr>
      <w:r w:rsidRPr="00837540">
        <w:rPr>
          <w:rFonts w:eastAsia="Calibri"/>
          <w:color w:val="000000" w:themeColor="text1"/>
          <w:sz w:val="20"/>
          <w:szCs w:val="20"/>
          <w:lang w:eastAsia="en-US"/>
        </w:rPr>
        <w:t xml:space="preserve">Articolo 15 </w:t>
      </w:r>
      <w:r>
        <w:rPr>
          <w:rFonts w:eastAsia="Calibri"/>
          <w:color w:val="000000" w:themeColor="text1"/>
          <w:sz w:val="20"/>
          <w:szCs w:val="20"/>
          <w:lang w:eastAsia="en-US"/>
        </w:rPr>
        <w:t xml:space="preserve">- </w:t>
      </w:r>
      <w:r w:rsidRPr="00837540">
        <w:rPr>
          <w:rFonts w:eastAsia="Calibri"/>
          <w:color w:val="000000" w:themeColor="text1"/>
          <w:sz w:val="20"/>
          <w:szCs w:val="20"/>
          <w:lang w:eastAsia="en-US"/>
        </w:rPr>
        <w:t>R</w:t>
      </w:r>
      <w:r w:rsidR="005B7946">
        <w:rPr>
          <w:rFonts w:eastAsia="Calibri"/>
          <w:color w:val="000000" w:themeColor="text1"/>
          <w:sz w:val="20"/>
          <w:szCs w:val="20"/>
          <w:lang w:eastAsia="en-US"/>
        </w:rPr>
        <w:t>isoluzione</w:t>
      </w:r>
      <w:r w:rsidRPr="00837540">
        <w:rPr>
          <w:rFonts w:eastAsia="Calibri"/>
          <w:color w:val="000000" w:themeColor="text1"/>
          <w:sz w:val="20"/>
          <w:szCs w:val="20"/>
          <w:lang w:eastAsia="en-US"/>
        </w:rPr>
        <w:t xml:space="preserve"> del rapporto per inadempienz</w:t>
      </w:r>
      <w:r w:rsidR="0048506D">
        <w:rPr>
          <w:rFonts w:eastAsia="Calibri"/>
          <w:color w:val="000000" w:themeColor="text1"/>
          <w:sz w:val="20"/>
          <w:szCs w:val="20"/>
          <w:lang w:eastAsia="en-US"/>
        </w:rPr>
        <w:t>e</w:t>
      </w:r>
      <w:r w:rsidRPr="00837540">
        <w:rPr>
          <w:rFonts w:eastAsia="Calibri"/>
          <w:color w:val="000000" w:themeColor="text1"/>
          <w:sz w:val="20"/>
          <w:szCs w:val="20"/>
          <w:lang w:eastAsia="en-US"/>
        </w:rPr>
        <w:t xml:space="preserve"> ………………………………………………………</w:t>
      </w:r>
      <w:r w:rsidR="00E849E0">
        <w:rPr>
          <w:rFonts w:eastAsia="Calibri"/>
          <w:color w:val="000000" w:themeColor="text1"/>
          <w:sz w:val="20"/>
          <w:szCs w:val="20"/>
          <w:lang w:eastAsia="en-US"/>
        </w:rPr>
        <w:t>...</w:t>
      </w:r>
      <w:r w:rsidR="00BE7C47">
        <w:rPr>
          <w:rFonts w:eastAsia="Calibri"/>
          <w:color w:val="000000" w:themeColor="text1"/>
          <w:sz w:val="20"/>
          <w:szCs w:val="20"/>
          <w:lang w:eastAsia="en-US"/>
        </w:rPr>
        <w:t>6</w:t>
      </w:r>
    </w:p>
    <w:p w:rsidR="00837540" w:rsidRPr="00837540" w:rsidRDefault="00837540" w:rsidP="00837540">
      <w:pPr>
        <w:spacing w:after="200" w:line="276" w:lineRule="auto"/>
        <w:rPr>
          <w:rFonts w:eastAsia="Calibri"/>
          <w:color w:val="000000" w:themeColor="text1"/>
          <w:sz w:val="20"/>
          <w:szCs w:val="20"/>
          <w:lang w:eastAsia="en-US"/>
        </w:rPr>
      </w:pPr>
      <w:r w:rsidRPr="00837540">
        <w:rPr>
          <w:rFonts w:eastAsia="Calibri"/>
          <w:color w:val="000000" w:themeColor="text1"/>
          <w:sz w:val="20"/>
          <w:szCs w:val="20"/>
          <w:lang w:eastAsia="en-US"/>
        </w:rPr>
        <w:t>Articolo 16</w:t>
      </w:r>
      <w:r>
        <w:rPr>
          <w:rFonts w:eastAsia="Calibri"/>
          <w:color w:val="000000" w:themeColor="text1"/>
          <w:sz w:val="20"/>
          <w:szCs w:val="20"/>
          <w:lang w:eastAsia="en-US"/>
        </w:rPr>
        <w:t xml:space="preserve"> - </w:t>
      </w:r>
      <w:r w:rsidRPr="00837540">
        <w:rPr>
          <w:rFonts w:eastAsia="Calibri"/>
          <w:color w:val="000000" w:themeColor="text1"/>
          <w:sz w:val="20"/>
          <w:szCs w:val="20"/>
          <w:lang w:eastAsia="en-US"/>
        </w:rPr>
        <w:t>Concessione Temporanea…………………………………………………………………………</w:t>
      </w:r>
      <w:r w:rsidR="00E849E0">
        <w:rPr>
          <w:rFonts w:eastAsia="Calibri"/>
          <w:color w:val="000000" w:themeColor="text1"/>
          <w:sz w:val="20"/>
          <w:szCs w:val="20"/>
          <w:lang w:eastAsia="en-US"/>
        </w:rPr>
        <w:t>…</w:t>
      </w:r>
      <w:r w:rsidR="00BE7C47">
        <w:rPr>
          <w:rFonts w:eastAsia="Calibri"/>
          <w:color w:val="000000" w:themeColor="text1"/>
          <w:sz w:val="20"/>
          <w:szCs w:val="20"/>
          <w:lang w:eastAsia="en-US"/>
        </w:rPr>
        <w:t>6</w:t>
      </w:r>
    </w:p>
    <w:p w:rsidR="00837540" w:rsidRDefault="00837540" w:rsidP="00837540">
      <w:pPr>
        <w:spacing w:after="200" w:line="276" w:lineRule="auto"/>
        <w:rPr>
          <w:rFonts w:eastAsia="Calibri"/>
          <w:color w:val="000000" w:themeColor="text1"/>
          <w:sz w:val="20"/>
          <w:szCs w:val="20"/>
          <w:lang w:eastAsia="en-US"/>
        </w:rPr>
      </w:pPr>
      <w:r w:rsidRPr="00837540">
        <w:rPr>
          <w:rFonts w:eastAsia="Calibri"/>
          <w:color w:val="000000" w:themeColor="text1"/>
          <w:sz w:val="20"/>
          <w:szCs w:val="20"/>
          <w:lang w:eastAsia="en-US"/>
        </w:rPr>
        <w:t>Articolo 17</w:t>
      </w:r>
      <w:r>
        <w:rPr>
          <w:rFonts w:eastAsia="Calibri"/>
          <w:color w:val="000000" w:themeColor="text1"/>
          <w:sz w:val="20"/>
          <w:szCs w:val="20"/>
          <w:lang w:eastAsia="en-US"/>
        </w:rPr>
        <w:t xml:space="preserve"> - </w:t>
      </w:r>
      <w:r w:rsidRPr="00837540">
        <w:rPr>
          <w:rFonts w:eastAsia="Calibri"/>
          <w:color w:val="000000" w:themeColor="text1"/>
          <w:sz w:val="20"/>
          <w:szCs w:val="20"/>
          <w:lang w:eastAsia="en-US"/>
        </w:rPr>
        <w:t>Patrocinio ……………………………………………………………………………………………</w:t>
      </w:r>
      <w:r w:rsidR="00BE7C47">
        <w:rPr>
          <w:rFonts w:eastAsia="Calibri"/>
          <w:color w:val="000000" w:themeColor="text1"/>
          <w:sz w:val="20"/>
          <w:szCs w:val="20"/>
          <w:lang w:eastAsia="en-US"/>
        </w:rPr>
        <w:t>7</w:t>
      </w:r>
    </w:p>
    <w:p w:rsidR="001A65EF" w:rsidRDefault="001A65EF" w:rsidP="00837540">
      <w:pPr>
        <w:spacing w:after="200" w:line="276" w:lineRule="auto"/>
        <w:rPr>
          <w:rFonts w:eastAsia="Calibri"/>
          <w:color w:val="000000" w:themeColor="text1"/>
          <w:sz w:val="20"/>
          <w:szCs w:val="20"/>
          <w:lang w:eastAsia="en-US"/>
        </w:rPr>
      </w:pPr>
      <w:r w:rsidRPr="00837540">
        <w:rPr>
          <w:rFonts w:eastAsia="Calibri"/>
          <w:color w:val="000000" w:themeColor="text1"/>
          <w:sz w:val="20"/>
          <w:szCs w:val="20"/>
          <w:lang w:eastAsia="en-US"/>
        </w:rPr>
        <w:t>Articolo 1</w:t>
      </w:r>
      <w:r>
        <w:rPr>
          <w:rFonts w:eastAsia="Calibri"/>
          <w:color w:val="000000" w:themeColor="text1"/>
          <w:sz w:val="20"/>
          <w:szCs w:val="20"/>
          <w:lang w:eastAsia="en-US"/>
        </w:rPr>
        <w:t>8- Modalità di erogazione dei contributi e delle sovvenzioni…………………………………………</w:t>
      </w:r>
      <w:r w:rsidR="00E849E0">
        <w:rPr>
          <w:rFonts w:eastAsia="Calibri"/>
          <w:color w:val="000000" w:themeColor="text1"/>
          <w:sz w:val="20"/>
          <w:szCs w:val="20"/>
          <w:lang w:eastAsia="en-US"/>
        </w:rPr>
        <w:t>...</w:t>
      </w:r>
      <w:r>
        <w:rPr>
          <w:rFonts w:eastAsia="Calibri"/>
          <w:color w:val="000000" w:themeColor="text1"/>
          <w:sz w:val="20"/>
          <w:szCs w:val="20"/>
          <w:lang w:eastAsia="en-US"/>
        </w:rPr>
        <w:t>7</w:t>
      </w:r>
    </w:p>
    <w:p w:rsidR="005B7946" w:rsidRDefault="001A65EF" w:rsidP="00837540">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19</w:t>
      </w:r>
      <w:r w:rsidR="005B7946">
        <w:rPr>
          <w:rFonts w:eastAsia="Calibri"/>
          <w:color w:val="000000" w:themeColor="text1"/>
          <w:sz w:val="20"/>
          <w:szCs w:val="20"/>
          <w:lang w:eastAsia="en-US"/>
        </w:rPr>
        <w:t xml:space="preserve"> - Entrata in vigore e pubblicità ………………………………………………………………………. </w:t>
      </w:r>
      <w:r w:rsidR="00BE7C47">
        <w:rPr>
          <w:rFonts w:eastAsia="Calibri"/>
          <w:color w:val="000000" w:themeColor="text1"/>
          <w:sz w:val="20"/>
          <w:szCs w:val="20"/>
          <w:lang w:eastAsia="en-US"/>
        </w:rPr>
        <w:t>7</w:t>
      </w:r>
    </w:p>
    <w:p w:rsidR="00837540" w:rsidRDefault="00837540" w:rsidP="00837540">
      <w:pPr>
        <w:spacing w:after="200" w:line="276" w:lineRule="auto"/>
        <w:rPr>
          <w:rFonts w:eastAsia="Calibri"/>
          <w:color w:val="000000" w:themeColor="text1"/>
          <w:sz w:val="20"/>
          <w:szCs w:val="20"/>
          <w:lang w:eastAsia="en-US"/>
        </w:rPr>
      </w:pPr>
    </w:p>
    <w:p w:rsidR="00837540" w:rsidRDefault="00837540" w:rsidP="00837540">
      <w:pPr>
        <w:spacing w:after="200" w:line="276" w:lineRule="auto"/>
        <w:rPr>
          <w:rFonts w:eastAsia="Calibri"/>
          <w:color w:val="000000" w:themeColor="text1"/>
          <w:sz w:val="20"/>
          <w:szCs w:val="20"/>
          <w:lang w:eastAsia="en-US"/>
        </w:rPr>
      </w:pPr>
    </w:p>
    <w:p w:rsidR="00837540" w:rsidRDefault="00837540" w:rsidP="00837540">
      <w:pPr>
        <w:spacing w:after="200" w:line="276" w:lineRule="auto"/>
        <w:rPr>
          <w:rFonts w:eastAsia="Calibri"/>
          <w:color w:val="000000" w:themeColor="text1"/>
          <w:sz w:val="20"/>
          <w:szCs w:val="20"/>
          <w:lang w:eastAsia="en-US"/>
        </w:rPr>
      </w:pPr>
    </w:p>
    <w:p w:rsidR="00837540" w:rsidRDefault="00837540" w:rsidP="00837540">
      <w:pPr>
        <w:spacing w:after="200" w:line="276" w:lineRule="auto"/>
        <w:rPr>
          <w:rFonts w:eastAsia="Calibri"/>
          <w:color w:val="000000" w:themeColor="text1"/>
          <w:sz w:val="20"/>
          <w:szCs w:val="20"/>
          <w:lang w:eastAsia="en-US"/>
        </w:rPr>
      </w:pPr>
    </w:p>
    <w:p w:rsidR="00837540" w:rsidRDefault="00837540" w:rsidP="00837540">
      <w:pPr>
        <w:spacing w:after="200" w:line="276" w:lineRule="auto"/>
        <w:rPr>
          <w:rFonts w:eastAsia="Calibri"/>
          <w:color w:val="000000" w:themeColor="text1"/>
          <w:sz w:val="20"/>
          <w:szCs w:val="20"/>
          <w:lang w:eastAsia="en-US"/>
        </w:rPr>
      </w:pPr>
    </w:p>
    <w:p w:rsidR="00837540" w:rsidRDefault="00837540" w:rsidP="00837540">
      <w:pPr>
        <w:spacing w:after="200" w:line="276" w:lineRule="auto"/>
        <w:rPr>
          <w:rFonts w:eastAsia="Calibri"/>
          <w:color w:val="000000" w:themeColor="text1"/>
          <w:sz w:val="20"/>
          <w:szCs w:val="20"/>
          <w:lang w:eastAsia="en-US"/>
        </w:rPr>
      </w:pPr>
    </w:p>
    <w:p w:rsidR="00837540" w:rsidRDefault="00837540" w:rsidP="00837540">
      <w:pPr>
        <w:spacing w:after="200" w:line="276" w:lineRule="auto"/>
        <w:rPr>
          <w:rFonts w:eastAsia="Calibri"/>
          <w:color w:val="000000" w:themeColor="text1"/>
          <w:sz w:val="20"/>
          <w:szCs w:val="20"/>
          <w:lang w:eastAsia="en-US"/>
        </w:rPr>
      </w:pPr>
    </w:p>
    <w:p w:rsidR="00837540" w:rsidRDefault="00837540" w:rsidP="00837540">
      <w:pPr>
        <w:spacing w:after="200" w:line="276" w:lineRule="auto"/>
        <w:rPr>
          <w:rFonts w:eastAsia="Calibri"/>
          <w:color w:val="000000" w:themeColor="text1"/>
          <w:sz w:val="20"/>
          <w:szCs w:val="20"/>
          <w:lang w:eastAsia="en-US"/>
        </w:rPr>
      </w:pPr>
    </w:p>
    <w:p w:rsidR="00837540" w:rsidRPr="001A65EF" w:rsidRDefault="001A65EF" w:rsidP="001A65EF">
      <w:pPr>
        <w:spacing w:after="200" w:line="276" w:lineRule="auto"/>
        <w:jc w:val="center"/>
        <w:rPr>
          <w:rFonts w:eastAsia="Calibri"/>
          <w:b/>
          <w:color w:val="000000" w:themeColor="text1"/>
          <w:sz w:val="20"/>
          <w:szCs w:val="20"/>
          <w:lang w:eastAsia="en-US"/>
        </w:rPr>
      </w:pPr>
      <w:r w:rsidRPr="001A65EF">
        <w:rPr>
          <w:rFonts w:eastAsia="Calibri"/>
          <w:b/>
          <w:color w:val="000000" w:themeColor="text1"/>
          <w:sz w:val="20"/>
          <w:szCs w:val="20"/>
          <w:lang w:eastAsia="en-US"/>
        </w:rPr>
        <w:t>TITOLO 1</w:t>
      </w:r>
    </w:p>
    <w:p w:rsidR="00C13A03" w:rsidRPr="00A7011C" w:rsidRDefault="00C13A03" w:rsidP="00C13A03">
      <w:pPr>
        <w:jc w:val="center"/>
        <w:rPr>
          <w:b/>
        </w:rPr>
      </w:pPr>
    </w:p>
    <w:p w:rsidR="00C52DF2" w:rsidRPr="00FE0099" w:rsidRDefault="00C52DF2" w:rsidP="00FE0099">
      <w:pPr>
        <w:jc w:val="center"/>
        <w:rPr>
          <w:b/>
          <w:bCs/>
          <w:sz w:val="22"/>
          <w:szCs w:val="22"/>
        </w:rPr>
      </w:pPr>
      <w:r w:rsidRPr="00FE0099">
        <w:rPr>
          <w:b/>
          <w:sz w:val="22"/>
          <w:szCs w:val="22"/>
        </w:rPr>
        <w:t xml:space="preserve">Articolo 1 </w:t>
      </w:r>
      <w:r w:rsidR="003A2E4F" w:rsidRPr="00FE0099">
        <w:rPr>
          <w:b/>
          <w:sz w:val="22"/>
          <w:szCs w:val="22"/>
        </w:rPr>
        <w:t>–</w:t>
      </w:r>
      <w:r w:rsidR="00D4200E" w:rsidRPr="00FE0099">
        <w:rPr>
          <w:b/>
          <w:sz w:val="22"/>
          <w:szCs w:val="22"/>
        </w:rPr>
        <w:t>Oggetto</w:t>
      </w:r>
      <w:bookmarkEnd w:id="0"/>
      <w:bookmarkEnd w:id="1"/>
    </w:p>
    <w:p w:rsidR="003A2E4F" w:rsidRPr="00FE0099" w:rsidRDefault="003A2E4F" w:rsidP="00FE0099">
      <w:pPr>
        <w:jc w:val="both"/>
        <w:rPr>
          <w:sz w:val="22"/>
          <w:szCs w:val="22"/>
        </w:rPr>
      </w:pPr>
    </w:p>
    <w:p w:rsidR="00D4200E" w:rsidRPr="00FE0099" w:rsidRDefault="00C52DF2" w:rsidP="00FE0099">
      <w:pPr>
        <w:jc w:val="both"/>
        <w:rPr>
          <w:sz w:val="22"/>
          <w:szCs w:val="22"/>
        </w:rPr>
      </w:pPr>
      <w:r w:rsidRPr="00FE0099">
        <w:rPr>
          <w:sz w:val="22"/>
          <w:szCs w:val="22"/>
        </w:rPr>
        <w:t>Il presente regolamento disciplina, ai sensi dell'articolo 12</w:t>
      </w:r>
      <w:r w:rsidR="00D4200E" w:rsidRPr="00FE0099">
        <w:rPr>
          <w:sz w:val="22"/>
          <w:szCs w:val="22"/>
        </w:rPr>
        <w:t xml:space="preserve"> della l</w:t>
      </w:r>
      <w:r w:rsidRPr="00FE0099">
        <w:rPr>
          <w:sz w:val="22"/>
          <w:szCs w:val="22"/>
        </w:rPr>
        <w:t>egge 241/1990</w:t>
      </w:r>
      <w:r w:rsidR="00D4200E" w:rsidRPr="00FE0099">
        <w:rPr>
          <w:sz w:val="22"/>
          <w:szCs w:val="22"/>
        </w:rPr>
        <w:t xml:space="preserve"> e s</w:t>
      </w:r>
      <w:r w:rsidR="005B7946" w:rsidRPr="00FE0099">
        <w:rPr>
          <w:sz w:val="22"/>
          <w:szCs w:val="22"/>
        </w:rPr>
        <w:t>s.</w:t>
      </w:r>
      <w:r w:rsidR="00D4200E" w:rsidRPr="00FE0099">
        <w:rPr>
          <w:sz w:val="22"/>
          <w:szCs w:val="22"/>
        </w:rPr>
        <w:t>m</w:t>
      </w:r>
      <w:r w:rsidR="005B7946" w:rsidRPr="00FE0099">
        <w:rPr>
          <w:sz w:val="22"/>
          <w:szCs w:val="22"/>
        </w:rPr>
        <w:t>m.</w:t>
      </w:r>
      <w:r w:rsidR="00D4200E" w:rsidRPr="00FE0099">
        <w:rPr>
          <w:sz w:val="22"/>
          <w:szCs w:val="22"/>
        </w:rPr>
        <w:t>i</w:t>
      </w:r>
      <w:r w:rsidR="005B7946" w:rsidRPr="00FE0099">
        <w:rPr>
          <w:sz w:val="22"/>
          <w:szCs w:val="22"/>
        </w:rPr>
        <w:t>i.</w:t>
      </w:r>
      <w:r w:rsidR="00D4200E" w:rsidRPr="00FE0099">
        <w:rPr>
          <w:sz w:val="22"/>
          <w:szCs w:val="22"/>
        </w:rPr>
        <w:t xml:space="preserve">, </w:t>
      </w:r>
      <w:r w:rsidRPr="00FE0099">
        <w:rPr>
          <w:sz w:val="22"/>
          <w:szCs w:val="22"/>
        </w:rPr>
        <w:t>criteri e modalità per la concessione di</w:t>
      </w:r>
      <w:r w:rsidR="001A65EF">
        <w:rPr>
          <w:sz w:val="22"/>
          <w:szCs w:val="22"/>
        </w:rPr>
        <w:t xml:space="preserve"> </w:t>
      </w:r>
      <w:r w:rsidR="003C59A7" w:rsidRPr="00FE0099">
        <w:rPr>
          <w:sz w:val="22"/>
          <w:szCs w:val="22"/>
        </w:rPr>
        <w:t xml:space="preserve">contributi materiali ed immateriali, </w:t>
      </w:r>
      <w:r w:rsidR="00F32A50">
        <w:rPr>
          <w:sz w:val="22"/>
          <w:szCs w:val="22"/>
        </w:rPr>
        <w:t xml:space="preserve">contributi e sovvenzioni </w:t>
      </w:r>
      <w:r w:rsidR="00D4200E" w:rsidRPr="00FE0099">
        <w:rPr>
          <w:sz w:val="22"/>
          <w:szCs w:val="22"/>
        </w:rPr>
        <w:t xml:space="preserve">a soggetti pubblici e privati. </w:t>
      </w:r>
    </w:p>
    <w:p w:rsidR="00F63A5E" w:rsidRPr="00FE0099" w:rsidRDefault="00F63A5E" w:rsidP="00FE0099">
      <w:pPr>
        <w:jc w:val="both"/>
        <w:rPr>
          <w:b/>
          <w:bCs/>
          <w:sz w:val="22"/>
          <w:szCs w:val="22"/>
        </w:rPr>
      </w:pPr>
    </w:p>
    <w:p w:rsidR="00D4200E" w:rsidRPr="00FE0099" w:rsidRDefault="00D4200E" w:rsidP="00FE0099">
      <w:pPr>
        <w:jc w:val="center"/>
        <w:rPr>
          <w:b/>
          <w:sz w:val="22"/>
          <w:szCs w:val="22"/>
        </w:rPr>
      </w:pPr>
      <w:bookmarkStart w:id="2" w:name="_Toc30603082"/>
      <w:bookmarkStart w:id="3" w:name="_Toc30666892"/>
      <w:r w:rsidRPr="00FE0099">
        <w:rPr>
          <w:b/>
          <w:sz w:val="22"/>
          <w:szCs w:val="22"/>
        </w:rPr>
        <w:t>Articolo</w:t>
      </w:r>
      <w:r w:rsidR="00B33E86" w:rsidRPr="00FE0099">
        <w:rPr>
          <w:b/>
          <w:sz w:val="22"/>
          <w:szCs w:val="22"/>
        </w:rPr>
        <w:t xml:space="preserve"> 2</w:t>
      </w:r>
      <w:r w:rsidRPr="00FE0099">
        <w:rPr>
          <w:b/>
          <w:sz w:val="22"/>
          <w:szCs w:val="22"/>
        </w:rPr>
        <w:t xml:space="preserve"> – Ambito di applicazione</w:t>
      </w:r>
      <w:bookmarkEnd w:id="2"/>
      <w:bookmarkEnd w:id="3"/>
    </w:p>
    <w:p w:rsidR="003A2E4F" w:rsidRPr="00FE0099" w:rsidRDefault="003A2E4F" w:rsidP="00FE0099">
      <w:pPr>
        <w:jc w:val="both"/>
        <w:rPr>
          <w:sz w:val="22"/>
          <w:szCs w:val="22"/>
        </w:rPr>
      </w:pPr>
    </w:p>
    <w:p w:rsidR="000478F0" w:rsidRPr="00FE0099" w:rsidRDefault="00D4200E" w:rsidP="00FE0099">
      <w:pPr>
        <w:jc w:val="both"/>
        <w:rPr>
          <w:sz w:val="22"/>
          <w:szCs w:val="22"/>
        </w:rPr>
      </w:pPr>
      <w:r w:rsidRPr="00FE0099">
        <w:rPr>
          <w:sz w:val="22"/>
          <w:szCs w:val="22"/>
        </w:rPr>
        <w:t xml:space="preserve">L’amministrazione può riconoscere </w:t>
      </w:r>
      <w:r w:rsidR="00A0011E" w:rsidRPr="00FE0099">
        <w:rPr>
          <w:sz w:val="22"/>
          <w:szCs w:val="22"/>
        </w:rPr>
        <w:t>benefici</w:t>
      </w:r>
      <w:r w:rsidR="00BE7C47" w:rsidRPr="00FE0099">
        <w:rPr>
          <w:sz w:val="22"/>
          <w:szCs w:val="22"/>
        </w:rPr>
        <w:t xml:space="preserve">- </w:t>
      </w:r>
      <w:r w:rsidR="005B7946" w:rsidRPr="00FE0099">
        <w:rPr>
          <w:sz w:val="22"/>
          <w:szCs w:val="22"/>
        </w:rPr>
        <w:t xml:space="preserve">nelle forme di cui al successivo art.3 </w:t>
      </w:r>
      <w:r w:rsidR="00BE7C47" w:rsidRPr="00FE0099">
        <w:rPr>
          <w:sz w:val="22"/>
          <w:szCs w:val="22"/>
        </w:rPr>
        <w:t xml:space="preserve">- </w:t>
      </w:r>
      <w:r w:rsidRPr="00FE0099">
        <w:rPr>
          <w:sz w:val="22"/>
          <w:szCs w:val="22"/>
        </w:rPr>
        <w:t xml:space="preserve">ad </w:t>
      </w:r>
      <w:r w:rsidR="00C52DF2" w:rsidRPr="00FE0099">
        <w:rPr>
          <w:sz w:val="22"/>
          <w:szCs w:val="22"/>
        </w:rPr>
        <w:t>associazioni</w:t>
      </w:r>
      <w:r w:rsidRPr="00FE0099">
        <w:rPr>
          <w:sz w:val="22"/>
          <w:szCs w:val="22"/>
        </w:rPr>
        <w:t>, fondazioni, enti, organismi, comitati</w:t>
      </w:r>
      <w:r w:rsidR="001A65EF">
        <w:rPr>
          <w:sz w:val="22"/>
          <w:szCs w:val="22"/>
        </w:rPr>
        <w:t xml:space="preserve"> </w:t>
      </w:r>
      <w:r w:rsidR="00C52DF2" w:rsidRPr="00FE0099">
        <w:rPr>
          <w:sz w:val="22"/>
          <w:szCs w:val="22"/>
        </w:rPr>
        <w:t>pubblici e privati senza fin</w:t>
      </w:r>
      <w:r w:rsidR="00A94A0D" w:rsidRPr="00FE0099">
        <w:rPr>
          <w:sz w:val="22"/>
          <w:szCs w:val="22"/>
        </w:rPr>
        <w:t>e</w:t>
      </w:r>
      <w:r w:rsidR="00C52DF2" w:rsidRPr="00FE0099">
        <w:rPr>
          <w:sz w:val="22"/>
          <w:szCs w:val="22"/>
        </w:rPr>
        <w:t xml:space="preserve"> di lucro</w:t>
      </w:r>
      <w:r w:rsidR="00D1336F" w:rsidRPr="00FE0099">
        <w:rPr>
          <w:sz w:val="22"/>
          <w:szCs w:val="22"/>
        </w:rPr>
        <w:t xml:space="preserve">, </w:t>
      </w:r>
      <w:r w:rsidR="00C52DF2" w:rsidRPr="00FE0099">
        <w:rPr>
          <w:sz w:val="22"/>
          <w:szCs w:val="22"/>
        </w:rPr>
        <w:t xml:space="preserve">per </w:t>
      </w:r>
      <w:r w:rsidR="00A0011E" w:rsidRPr="00FE0099">
        <w:rPr>
          <w:sz w:val="22"/>
          <w:szCs w:val="22"/>
        </w:rPr>
        <w:t xml:space="preserve">lo svolgimento di attività, </w:t>
      </w:r>
      <w:r w:rsidR="00A94A0D" w:rsidRPr="00FE0099">
        <w:rPr>
          <w:sz w:val="22"/>
          <w:szCs w:val="22"/>
        </w:rPr>
        <w:t xml:space="preserve">progetti, </w:t>
      </w:r>
      <w:r w:rsidR="000478F0" w:rsidRPr="00FE0099">
        <w:rPr>
          <w:sz w:val="22"/>
          <w:szCs w:val="22"/>
        </w:rPr>
        <w:t>manifestazioni, iniziative</w:t>
      </w:r>
      <w:r w:rsidR="00C52DF2" w:rsidRPr="00FE0099">
        <w:rPr>
          <w:sz w:val="22"/>
          <w:szCs w:val="22"/>
        </w:rPr>
        <w:t>: </w:t>
      </w:r>
    </w:p>
    <w:p w:rsidR="000478F0" w:rsidRPr="00121B56" w:rsidRDefault="00C52DF2" w:rsidP="00121B56">
      <w:pPr>
        <w:pStyle w:val="Paragrafoelenco"/>
        <w:numPr>
          <w:ilvl w:val="0"/>
          <w:numId w:val="31"/>
        </w:numPr>
        <w:jc w:val="both"/>
        <w:rPr>
          <w:sz w:val="22"/>
          <w:szCs w:val="22"/>
        </w:rPr>
      </w:pPr>
      <w:r w:rsidRPr="00121B56">
        <w:rPr>
          <w:sz w:val="22"/>
          <w:szCs w:val="22"/>
        </w:rPr>
        <w:t>cultural</w:t>
      </w:r>
      <w:r w:rsidR="00D1336F" w:rsidRPr="00121B56">
        <w:rPr>
          <w:sz w:val="22"/>
          <w:szCs w:val="22"/>
        </w:rPr>
        <w:t>i</w:t>
      </w:r>
      <w:r w:rsidRPr="00121B56">
        <w:rPr>
          <w:sz w:val="22"/>
          <w:szCs w:val="22"/>
        </w:rPr>
        <w:t>, turistic</w:t>
      </w:r>
      <w:r w:rsidR="00A94A0D" w:rsidRPr="00121B56">
        <w:rPr>
          <w:sz w:val="22"/>
          <w:szCs w:val="22"/>
        </w:rPr>
        <w:t>he</w:t>
      </w:r>
      <w:r w:rsidRPr="00121B56">
        <w:rPr>
          <w:sz w:val="22"/>
          <w:szCs w:val="22"/>
        </w:rPr>
        <w:t>, celebrativ</w:t>
      </w:r>
      <w:r w:rsidR="00A94A0D" w:rsidRPr="00121B56">
        <w:rPr>
          <w:sz w:val="22"/>
          <w:szCs w:val="22"/>
        </w:rPr>
        <w:t>e</w:t>
      </w:r>
      <w:r w:rsidR="00121B56" w:rsidRPr="00121B56">
        <w:rPr>
          <w:sz w:val="22"/>
          <w:szCs w:val="22"/>
        </w:rPr>
        <w:t>, istituzionali;</w:t>
      </w:r>
    </w:p>
    <w:p w:rsidR="000478F0" w:rsidRPr="00121B56" w:rsidRDefault="00C52DF2" w:rsidP="00121B56">
      <w:pPr>
        <w:pStyle w:val="Paragrafoelenco"/>
        <w:numPr>
          <w:ilvl w:val="0"/>
          <w:numId w:val="31"/>
        </w:numPr>
        <w:jc w:val="both"/>
        <w:rPr>
          <w:sz w:val="22"/>
          <w:szCs w:val="22"/>
        </w:rPr>
      </w:pPr>
      <w:r w:rsidRPr="00121B56">
        <w:rPr>
          <w:sz w:val="22"/>
          <w:szCs w:val="22"/>
        </w:rPr>
        <w:t>educativ</w:t>
      </w:r>
      <w:r w:rsidR="00A94A0D" w:rsidRPr="00121B56">
        <w:rPr>
          <w:sz w:val="22"/>
          <w:szCs w:val="22"/>
        </w:rPr>
        <w:t>e</w:t>
      </w:r>
      <w:r w:rsidRPr="00121B56">
        <w:rPr>
          <w:sz w:val="22"/>
          <w:szCs w:val="22"/>
        </w:rPr>
        <w:t xml:space="preserve"> e formativ</w:t>
      </w:r>
      <w:r w:rsidR="00A94A0D" w:rsidRPr="00121B56">
        <w:rPr>
          <w:sz w:val="22"/>
          <w:szCs w:val="22"/>
        </w:rPr>
        <w:t>e</w:t>
      </w:r>
      <w:r w:rsidRPr="00121B56">
        <w:rPr>
          <w:sz w:val="22"/>
          <w:szCs w:val="22"/>
        </w:rPr>
        <w:t>;</w:t>
      </w:r>
    </w:p>
    <w:p w:rsidR="000478F0" w:rsidRPr="00121B56" w:rsidRDefault="00D1336F" w:rsidP="00121B56">
      <w:pPr>
        <w:pStyle w:val="Paragrafoelenco"/>
        <w:numPr>
          <w:ilvl w:val="0"/>
          <w:numId w:val="31"/>
        </w:numPr>
        <w:jc w:val="both"/>
        <w:rPr>
          <w:sz w:val="22"/>
          <w:szCs w:val="22"/>
        </w:rPr>
      </w:pPr>
      <w:r w:rsidRPr="00121B56">
        <w:rPr>
          <w:sz w:val="22"/>
          <w:szCs w:val="22"/>
        </w:rPr>
        <w:t>di</w:t>
      </w:r>
      <w:r w:rsidR="00C52DF2" w:rsidRPr="00121B56">
        <w:rPr>
          <w:sz w:val="22"/>
          <w:szCs w:val="22"/>
        </w:rPr>
        <w:t> prevenzione e recupero del disagio giovanile;</w:t>
      </w:r>
    </w:p>
    <w:p w:rsidR="000478F0" w:rsidRPr="00121B56" w:rsidRDefault="00C52DF2" w:rsidP="00121B56">
      <w:pPr>
        <w:pStyle w:val="Paragrafoelenco"/>
        <w:numPr>
          <w:ilvl w:val="0"/>
          <w:numId w:val="31"/>
        </w:numPr>
        <w:jc w:val="both"/>
        <w:rPr>
          <w:sz w:val="22"/>
          <w:szCs w:val="22"/>
        </w:rPr>
      </w:pPr>
      <w:r w:rsidRPr="00121B56">
        <w:rPr>
          <w:sz w:val="22"/>
          <w:szCs w:val="22"/>
        </w:rPr>
        <w:t>socio-assistenzial</w:t>
      </w:r>
      <w:r w:rsidR="00D1336F" w:rsidRPr="00121B56">
        <w:rPr>
          <w:sz w:val="22"/>
          <w:szCs w:val="22"/>
        </w:rPr>
        <w:t>i</w:t>
      </w:r>
      <w:r w:rsidR="00121B56">
        <w:rPr>
          <w:sz w:val="22"/>
          <w:szCs w:val="22"/>
        </w:rPr>
        <w:t xml:space="preserve"> e </w:t>
      </w:r>
      <w:r w:rsidRPr="00121B56">
        <w:rPr>
          <w:sz w:val="22"/>
          <w:szCs w:val="22"/>
        </w:rPr>
        <w:t>socio sanitari</w:t>
      </w:r>
      <w:r w:rsidR="00A94A0D" w:rsidRPr="00121B56">
        <w:rPr>
          <w:sz w:val="22"/>
          <w:szCs w:val="22"/>
        </w:rPr>
        <w:t>e</w:t>
      </w:r>
      <w:r w:rsidRPr="00121B56">
        <w:rPr>
          <w:sz w:val="22"/>
          <w:szCs w:val="22"/>
        </w:rPr>
        <w:t>;</w:t>
      </w:r>
    </w:p>
    <w:p w:rsidR="000478F0" w:rsidRPr="00121B56" w:rsidRDefault="00D1336F" w:rsidP="00121B56">
      <w:pPr>
        <w:pStyle w:val="Paragrafoelenco"/>
        <w:numPr>
          <w:ilvl w:val="0"/>
          <w:numId w:val="31"/>
        </w:numPr>
        <w:jc w:val="both"/>
        <w:rPr>
          <w:sz w:val="22"/>
          <w:szCs w:val="22"/>
        </w:rPr>
      </w:pPr>
      <w:r w:rsidRPr="00121B56">
        <w:rPr>
          <w:sz w:val="22"/>
          <w:szCs w:val="22"/>
        </w:rPr>
        <w:t>di</w:t>
      </w:r>
      <w:r w:rsidR="00C52DF2" w:rsidRPr="00121B56">
        <w:rPr>
          <w:sz w:val="22"/>
          <w:szCs w:val="22"/>
        </w:rPr>
        <w:t xml:space="preserve"> promozione della salute;</w:t>
      </w:r>
    </w:p>
    <w:p w:rsidR="000478F0" w:rsidRPr="00121B56" w:rsidRDefault="00D1336F" w:rsidP="00121B56">
      <w:pPr>
        <w:pStyle w:val="Paragrafoelenco"/>
        <w:numPr>
          <w:ilvl w:val="0"/>
          <w:numId w:val="31"/>
        </w:numPr>
        <w:jc w:val="both"/>
        <w:rPr>
          <w:sz w:val="22"/>
          <w:szCs w:val="22"/>
        </w:rPr>
      </w:pPr>
      <w:r w:rsidRPr="00121B56">
        <w:rPr>
          <w:sz w:val="22"/>
          <w:szCs w:val="22"/>
        </w:rPr>
        <w:t xml:space="preserve">di salvaguardia dei </w:t>
      </w:r>
      <w:r w:rsidR="00C52DF2" w:rsidRPr="00121B56">
        <w:rPr>
          <w:sz w:val="22"/>
          <w:szCs w:val="22"/>
        </w:rPr>
        <w:t>diritti umani, integrazione sociale e comunitaria;</w:t>
      </w:r>
    </w:p>
    <w:p w:rsidR="000478F0" w:rsidRPr="00121B56" w:rsidRDefault="00D1336F" w:rsidP="00121B56">
      <w:pPr>
        <w:pStyle w:val="Paragrafoelenco"/>
        <w:numPr>
          <w:ilvl w:val="0"/>
          <w:numId w:val="31"/>
        </w:numPr>
        <w:jc w:val="both"/>
        <w:rPr>
          <w:sz w:val="22"/>
          <w:szCs w:val="22"/>
        </w:rPr>
      </w:pPr>
      <w:r w:rsidRPr="00121B56">
        <w:rPr>
          <w:sz w:val="22"/>
          <w:szCs w:val="22"/>
        </w:rPr>
        <w:t xml:space="preserve">a carattere </w:t>
      </w:r>
      <w:r w:rsidR="00C52DF2" w:rsidRPr="00121B56">
        <w:rPr>
          <w:sz w:val="22"/>
          <w:szCs w:val="22"/>
        </w:rPr>
        <w:t>sportivo e ricreativo;</w:t>
      </w:r>
    </w:p>
    <w:p w:rsidR="000478F0" w:rsidRPr="00121B56" w:rsidRDefault="00D1336F" w:rsidP="00121B56">
      <w:pPr>
        <w:pStyle w:val="Paragrafoelenco"/>
        <w:numPr>
          <w:ilvl w:val="0"/>
          <w:numId w:val="31"/>
        </w:numPr>
        <w:jc w:val="both"/>
        <w:rPr>
          <w:sz w:val="22"/>
          <w:szCs w:val="22"/>
        </w:rPr>
      </w:pPr>
      <w:r w:rsidRPr="00121B56">
        <w:rPr>
          <w:sz w:val="22"/>
          <w:szCs w:val="22"/>
        </w:rPr>
        <w:t xml:space="preserve">di </w:t>
      </w:r>
      <w:r w:rsidR="00C52DF2" w:rsidRPr="00121B56">
        <w:rPr>
          <w:sz w:val="22"/>
          <w:szCs w:val="22"/>
        </w:rPr>
        <w:t>tutela e valorizzazione dell'ambiente</w:t>
      </w:r>
      <w:r w:rsidRPr="00121B56">
        <w:rPr>
          <w:sz w:val="22"/>
          <w:szCs w:val="22"/>
        </w:rPr>
        <w:t xml:space="preserve">,anche </w:t>
      </w:r>
      <w:r w:rsidR="00C52DF2" w:rsidRPr="00121B56">
        <w:rPr>
          <w:sz w:val="22"/>
          <w:szCs w:val="22"/>
        </w:rPr>
        <w:t>urbano</w:t>
      </w:r>
      <w:r w:rsidR="00121B56">
        <w:rPr>
          <w:sz w:val="22"/>
          <w:szCs w:val="22"/>
        </w:rPr>
        <w:t>, oltre che di sostenibilità ambientale (es. progetti ispirati ai principi della smart city)</w:t>
      </w:r>
      <w:r w:rsidR="00C52DF2" w:rsidRPr="00121B56">
        <w:rPr>
          <w:sz w:val="22"/>
          <w:szCs w:val="22"/>
        </w:rPr>
        <w:t>;</w:t>
      </w:r>
    </w:p>
    <w:p w:rsidR="000478F0" w:rsidRPr="00121B56" w:rsidRDefault="00D1336F" w:rsidP="00121B56">
      <w:pPr>
        <w:pStyle w:val="Paragrafoelenco"/>
        <w:numPr>
          <w:ilvl w:val="0"/>
          <w:numId w:val="31"/>
        </w:numPr>
        <w:jc w:val="both"/>
        <w:rPr>
          <w:sz w:val="22"/>
          <w:szCs w:val="22"/>
        </w:rPr>
      </w:pPr>
      <w:r w:rsidRPr="00121B56">
        <w:rPr>
          <w:sz w:val="22"/>
          <w:szCs w:val="22"/>
        </w:rPr>
        <w:t xml:space="preserve">di </w:t>
      </w:r>
      <w:r w:rsidR="00C52DF2" w:rsidRPr="00121B56">
        <w:rPr>
          <w:sz w:val="22"/>
          <w:szCs w:val="22"/>
        </w:rPr>
        <w:t>protezione civile;</w:t>
      </w:r>
    </w:p>
    <w:p w:rsidR="00C52DF2" w:rsidRPr="00121B56" w:rsidRDefault="00D1336F" w:rsidP="00121B56">
      <w:pPr>
        <w:pStyle w:val="Paragrafoelenco"/>
        <w:numPr>
          <w:ilvl w:val="0"/>
          <w:numId w:val="31"/>
        </w:numPr>
        <w:jc w:val="both"/>
        <w:rPr>
          <w:sz w:val="22"/>
          <w:szCs w:val="22"/>
        </w:rPr>
      </w:pPr>
      <w:r w:rsidRPr="00121B56">
        <w:rPr>
          <w:sz w:val="22"/>
          <w:szCs w:val="22"/>
        </w:rPr>
        <w:t xml:space="preserve">di promozione </w:t>
      </w:r>
      <w:r w:rsidR="000478F0" w:rsidRPr="00121B56">
        <w:rPr>
          <w:sz w:val="22"/>
          <w:szCs w:val="22"/>
        </w:rPr>
        <w:t xml:space="preserve">dello </w:t>
      </w:r>
      <w:r w:rsidR="00C626B3" w:rsidRPr="00121B56">
        <w:rPr>
          <w:sz w:val="22"/>
          <w:szCs w:val="22"/>
        </w:rPr>
        <w:t>sviluppo economico</w:t>
      </w:r>
      <w:r w:rsidR="00121B56" w:rsidRPr="00121B56">
        <w:rPr>
          <w:sz w:val="22"/>
          <w:szCs w:val="22"/>
        </w:rPr>
        <w:t>;</w:t>
      </w:r>
    </w:p>
    <w:p w:rsidR="00975B0F" w:rsidRPr="00121B56" w:rsidRDefault="00121B56" w:rsidP="00121B56">
      <w:pPr>
        <w:pStyle w:val="Paragrafoelenco"/>
        <w:numPr>
          <w:ilvl w:val="0"/>
          <w:numId w:val="31"/>
        </w:numPr>
        <w:jc w:val="both"/>
        <w:rPr>
          <w:sz w:val="22"/>
          <w:szCs w:val="22"/>
        </w:rPr>
      </w:pPr>
      <w:r w:rsidRPr="00121B56">
        <w:rPr>
          <w:sz w:val="22"/>
          <w:szCs w:val="22"/>
        </w:rPr>
        <w:t>di valorizzazione e promozione del patrimonio</w:t>
      </w:r>
      <w:r w:rsidR="0048506D">
        <w:rPr>
          <w:sz w:val="22"/>
          <w:szCs w:val="22"/>
        </w:rPr>
        <w:t xml:space="preserve"> storico-</w:t>
      </w:r>
      <w:r w:rsidRPr="00121B56">
        <w:rPr>
          <w:sz w:val="22"/>
          <w:szCs w:val="22"/>
        </w:rPr>
        <w:t>culturale.</w:t>
      </w:r>
    </w:p>
    <w:p w:rsidR="00A0011E" w:rsidRPr="00FE0099" w:rsidRDefault="00A0011E" w:rsidP="00FE0099">
      <w:pPr>
        <w:jc w:val="both"/>
        <w:rPr>
          <w:sz w:val="22"/>
          <w:szCs w:val="22"/>
        </w:rPr>
      </w:pPr>
    </w:p>
    <w:p w:rsidR="00C52DF2" w:rsidRPr="00FE0099" w:rsidRDefault="00C52DF2" w:rsidP="00FE0099">
      <w:pPr>
        <w:jc w:val="center"/>
        <w:rPr>
          <w:b/>
          <w:sz w:val="22"/>
          <w:szCs w:val="22"/>
        </w:rPr>
      </w:pPr>
      <w:bookmarkStart w:id="4" w:name="art02"/>
      <w:bookmarkStart w:id="5" w:name="art03"/>
      <w:bookmarkStart w:id="6" w:name="_Toc30603083"/>
      <w:bookmarkStart w:id="7" w:name="_Toc30666893"/>
      <w:bookmarkEnd w:id="4"/>
      <w:bookmarkEnd w:id="5"/>
      <w:r w:rsidRPr="00FE0099">
        <w:rPr>
          <w:b/>
          <w:sz w:val="22"/>
          <w:szCs w:val="22"/>
        </w:rPr>
        <w:t xml:space="preserve">Articolo 3 </w:t>
      </w:r>
      <w:r w:rsidR="00A0011E" w:rsidRPr="00FE0099">
        <w:rPr>
          <w:b/>
          <w:sz w:val="22"/>
          <w:szCs w:val="22"/>
        </w:rPr>
        <w:t>–Benefici</w:t>
      </w:r>
      <w:bookmarkEnd w:id="6"/>
      <w:bookmarkEnd w:id="7"/>
    </w:p>
    <w:p w:rsidR="003A2E4F" w:rsidRPr="00FE0099" w:rsidRDefault="003A2E4F" w:rsidP="00FE0099">
      <w:pPr>
        <w:jc w:val="both"/>
        <w:rPr>
          <w:b/>
          <w:sz w:val="22"/>
          <w:szCs w:val="22"/>
        </w:rPr>
      </w:pPr>
    </w:p>
    <w:p w:rsidR="00A0011E" w:rsidRPr="00FE0099" w:rsidRDefault="00A0011E" w:rsidP="00FE0099">
      <w:pPr>
        <w:pStyle w:val="Paragrafoelenco"/>
        <w:numPr>
          <w:ilvl w:val="0"/>
          <w:numId w:val="2"/>
        </w:numPr>
        <w:jc w:val="both"/>
        <w:rPr>
          <w:sz w:val="22"/>
          <w:szCs w:val="22"/>
        </w:rPr>
      </w:pPr>
      <w:r w:rsidRPr="00FE0099">
        <w:rPr>
          <w:sz w:val="22"/>
          <w:szCs w:val="22"/>
        </w:rPr>
        <w:t xml:space="preserve">I benefici, oggetto del presente, si distinguono in: </w:t>
      </w:r>
    </w:p>
    <w:p w:rsidR="003721E2" w:rsidRPr="00FE0099" w:rsidRDefault="00306ECB" w:rsidP="00FE0099">
      <w:pPr>
        <w:pStyle w:val="Paragrafoelenco"/>
        <w:numPr>
          <w:ilvl w:val="0"/>
          <w:numId w:val="3"/>
        </w:numPr>
        <w:jc w:val="both"/>
        <w:rPr>
          <w:sz w:val="22"/>
          <w:szCs w:val="22"/>
        </w:rPr>
      </w:pPr>
      <w:r w:rsidRPr="00FE0099">
        <w:rPr>
          <w:sz w:val="22"/>
          <w:szCs w:val="22"/>
        </w:rPr>
        <w:t>contributi “materiali”, che ricomprendono ogni forma di attribuzione gratuita</w:t>
      </w:r>
      <w:r w:rsidR="00B37824" w:rsidRPr="00FE0099">
        <w:rPr>
          <w:sz w:val="22"/>
          <w:szCs w:val="22"/>
        </w:rPr>
        <w:t>, o parzialmente gratuita,</w:t>
      </w:r>
      <w:r w:rsidRPr="00FE0099">
        <w:rPr>
          <w:sz w:val="22"/>
          <w:szCs w:val="22"/>
        </w:rPr>
        <w:t xml:space="preserve"> del godimento di un bene, mobile o immobile</w:t>
      </w:r>
      <w:r w:rsidR="00D31408" w:rsidRPr="00FE0099">
        <w:rPr>
          <w:sz w:val="22"/>
          <w:szCs w:val="22"/>
        </w:rPr>
        <w:t>;</w:t>
      </w:r>
    </w:p>
    <w:p w:rsidR="001A65EF" w:rsidRDefault="00B37824" w:rsidP="00FE0099">
      <w:pPr>
        <w:pStyle w:val="Paragrafoelenco"/>
        <w:numPr>
          <w:ilvl w:val="0"/>
          <w:numId w:val="3"/>
        </w:numPr>
        <w:jc w:val="both"/>
        <w:rPr>
          <w:sz w:val="22"/>
          <w:szCs w:val="22"/>
        </w:rPr>
      </w:pPr>
      <w:r w:rsidRPr="00FE0099">
        <w:rPr>
          <w:sz w:val="22"/>
          <w:szCs w:val="22"/>
        </w:rPr>
        <w:t>contributi “immateriali”, il più noto dei quali è il “patrocinio gratuito”, il riconoscimento del valore civile, morale o culturale di un'iniziativa, evento o manifestazione, espressione della simbolica adesione dell’</w:t>
      </w:r>
      <w:r w:rsidR="00A94A0D" w:rsidRPr="00FE0099">
        <w:rPr>
          <w:sz w:val="22"/>
          <w:szCs w:val="22"/>
        </w:rPr>
        <w:t>amministrazione</w:t>
      </w:r>
      <w:r w:rsidRPr="00FE0099">
        <w:rPr>
          <w:sz w:val="22"/>
          <w:szCs w:val="22"/>
        </w:rPr>
        <w:t xml:space="preserve"> e che, pertanto, consente di far uso dei simboli dell</w:t>
      </w:r>
      <w:r w:rsidR="00A94A0D" w:rsidRPr="00FE0099">
        <w:rPr>
          <w:sz w:val="22"/>
          <w:szCs w:val="22"/>
        </w:rPr>
        <w:t>’</w:t>
      </w:r>
      <w:r w:rsidR="00B079E8">
        <w:rPr>
          <w:sz w:val="22"/>
          <w:szCs w:val="22"/>
        </w:rPr>
        <w:t>E</w:t>
      </w:r>
      <w:r w:rsidR="00A94A0D" w:rsidRPr="00FE0099">
        <w:rPr>
          <w:sz w:val="22"/>
          <w:szCs w:val="22"/>
        </w:rPr>
        <w:t>nte</w:t>
      </w:r>
      <w:r w:rsidRPr="00FE0099">
        <w:rPr>
          <w:sz w:val="22"/>
          <w:szCs w:val="22"/>
        </w:rPr>
        <w:t xml:space="preserve"> nel pubblicizzare l’iniziativa, l’evento, la manifestazione.</w:t>
      </w:r>
      <w:r w:rsidR="00E42B57">
        <w:rPr>
          <w:sz w:val="22"/>
          <w:szCs w:val="22"/>
        </w:rPr>
        <w:t xml:space="preserve"> </w:t>
      </w:r>
      <w:r w:rsidRPr="00FE0099">
        <w:rPr>
          <w:sz w:val="22"/>
          <w:szCs w:val="22"/>
        </w:rPr>
        <w:t>Il patrocinio è privo di beneficio economico.</w:t>
      </w:r>
    </w:p>
    <w:p w:rsidR="00C626B3" w:rsidRDefault="001A65EF" w:rsidP="00FE0099">
      <w:pPr>
        <w:pStyle w:val="Paragrafoelenco"/>
        <w:numPr>
          <w:ilvl w:val="0"/>
          <w:numId w:val="3"/>
        </w:numPr>
        <w:jc w:val="both"/>
        <w:rPr>
          <w:sz w:val="22"/>
          <w:szCs w:val="22"/>
        </w:rPr>
      </w:pPr>
      <w:r>
        <w:rPr>
          <w:sz w:val="22"/>
          <w:szCs w:val="22"/>
        </w:rPr>
        <w:t xml:space="preserve">Contributi -Per contributi si intende la corresponsione di somme a fondo perduto per attività finalizzate al raggiungimento degli scopi di cui al precedente </w:t>
      </w:r>
      <w:r w:rsidR="00B37824" w:rsidRPr="00FE0099">
        <w:rPr>
          <w:sz w:val="22"/>
          <w:szCs w:val="22"/>
        </w:rPr>
        <w:t xml:space="preserve"> </w:t>
      </w:r>
      <w:r>
        <w:rPr>
          <w:sz w:val="22"/>
          <w:szCs w:val="22"/>
        </w:rPr>
        <w:t>art.2.</w:t>
      </w:r>
    </w:p>
    <w:p w:rsidR="001A65EF" w:rsidRPr="00FE0099" w:rsidRDefault="001A65EF" w:rsidP="00FE0099">
      <w:pPr>
        <w:pStyle w:val="Paragrafoelenco"/>
        <w:numPr>
          <w:ilvl w:val="0"/>
          <w:numId w:val="3"/>
        </w:numPr>
        <w:jc w:val="both"/>
        <w:rPr>
          <w:sz w:val="22"/>
          <w:szCs w:val="22"/>
        </w:rPr>
      </w:pPr>
      <w:r>
        <w:rPr>
          <w:sz w:val="22"/>
          <w:szCs w:val="22"/>
        </w:rPr>
        <w:t>Sovvenzioni- Per concessione sussidi si intende la erogazione di adeguati interventi di carattere economico tendenti a concorrere alla rimozione delle cause ostative</w:t>
      </w:r>
      <w:r w:rsidR="00E42B57">
        <w:rPr>
          <w:sz w:val="22"/>
          <w:szCs w:val="22"/>
        </w:rPr>
        <w:t xml:space="preserve"> al libero sviluppo della personalità dei cittadini così come enunciato dall’art.38 della costituzione;</w:t>
      </w:r>
    </w:p>
    <w:p w:rsidR="00B37824" w:rsidRPr="00FE0099" w:rsidRDefault="00B37824" w:rsidP="00FE0099">
      <w:pPr>
        <w:jc w:val="both"/>
        <w:rPr>
          <w:b/>
          <w:bCs/>
          <w:sz w:val="22"/>
          <w:szCs w:val="22"/>
        </w:rPr>
      </w:pPr>
      <w:bookmarkStart w:id="8" w:name="art04"/>
      <w:bookmarkStart w:id="9" w:name="art05"/>
      <w:bookmarkEnd w:id="8"/>
      <w:bookmarkEnd w:id="9"/>
    </w:p>
    <w:p w:rsidR="00C52DF2" w:rsidRPr="00FE0099" w:rsidRDefault="00C52DF2" w:rsidP="00FE0099">
      <w:pPr>
        <w:jc w:val="center"/>
        <w:rPr>
          <w:b/>
          <w:sz w:val="22"/>
          <w:szCs w:val="22"/>
        </w:rPr>
      </w:pPr>
      <w:bookmarkStart w:id="10" w:name="_Toc30603085"/>
      <w:bookmarkStart w:id="11" w:name="_Toc30666895"/>
      <w:r w:rsidRPr="00FE0099">
        <w:rPr>
          <w:b/>
          <w:sz w:val="22"/>
          <w:szCs w:val="22"/>
        </w:rPr>
        <w:t xml:space="preserve">Articolo </w:t>
      </w:r>
      <w:r w:rsidR="003C59A7" w:rsidRPr="00FE0099">
        <w:rPr>
          <w:b/>
          <w:sz w:val="22"/>
          <w:szCs w:val="22"/>
        </w:rPr>
        <w:t>4</w:t>
      </w:r>
      <w:r w:rsidR="00C626B3" w:rsidRPr="00FE0099">
        <w:rPr>
          <w:b/>
          <w:sz w:val="22"/>
          <w:szCs w:val="22"/>
        </w:rPr>
        <w:t>–</w:t>
      </w:r>
      <w:bookmarkEnd w:id="10"/>
      <w:bookmarkEnd w:id="11"/>
      <w:r w:rsidR="00975B0F" w:rsidRPr="00FE0099">
        <w:rPr>
          <w:b/>
          <w:sz w:val="22"/>
          <w:szCs w:val="22"/>
        </w:rPr>
        <w:t>Divieto di erogazione</w:t>
      </w:r>
    </w:p>
    <w:p w:rsidR="003721E2" w:rsidRPr="00FE0099" w:rsidRDefault="003721E2" w:rsidP="00FE0099">
      <w:pPr>
        <w:jc w:val="both"/>
        <w:rPr>
          <w:sz w:val="22"/>
          <w:szCs w:val="22"/>
        </w:rPr>
      </w:pPr>
    </w:p>
    <w:p w:rsidR="003721E2" w:rsidRPr="00FE0099" w:rsidRDefault="00C626B3" w:rsidP="00FE0099">
      <w:pPr>
        <w:pStyle w:val="Paragrafoelenco"/>
        <w:numPr>
          <w:ilvl w:val="0"/>
          <w:numId w:val="27"/>
        </w:numPr>
        <w:jc w:val="both"/>
        <w:rPr>
          <w:sz w:val="22"/>
          <w:szCs w:val="22"/>
        </w:rPr>
      </w:pPr>
      <w:r w:rsidRPr="00FE0099">
        <w:rPr>
          <w:sz w:val="22"/>
          <w:szCs w:val="22"/>
        </w:rPr>
        <w:t>Non possono ottenere i benefici</w:t>
      </w:r>
      <w:r w:rsidR="003C59A7" w:rsidRPr="00FE0099">
        <w:rPr>
          <w:sz w:val="22"/>
          <w:szCs w:val="22"/>
        </w:rPr>
        <w:t xml:space="preserve">, </w:t>
      </w:r>
      <w:r w:rsidRPr="00FE0099">
        <w:rPr>
          <w:sz w:val="22"/>
          <w:szCs w:val="22"/>
        </w:rPr>
        <w:t>movimenti e partiti politici, né manifestazioni ed eventi di stampo politico, né coloro che abbiano pendenze amministrativ</w:t>
      </w:r>
      <w:r w:rsidR="0048506D">
        <w:rPr>
          <w:sz w:val="22"/>
          <w:szCs w:val="22"/>
        </w:rPr>
        <w:t xml:space="preserve">e e/o </w:t>
      </w:r>
      <w:r w:rsidRPr="00FE0099">
        <w:rPr>
          <w:sz w:val="22"/>
          <w:szCs w:val="22"/>
        </w:rPr>
        <w:t>contabili</w:t>
      </w:r>
      <w:r w:rsidR="00E849E0">
        <w:rPr>
          <w:sz w:val="22"/>
          <w:szCs w:val="22"/>
        </w:rPr>
        <w:t xml:space="preserve"> </w:t>
      </w:r>
      <w:r w:rsidRPr="00FE0099">
        <w:rPr>
          <w:sz w:val="22"/>
          <w:szCs w:val="22"/>
        </w:rPr>
        <w:t>con l’amministrazione.</w:t>
      </w:r>
    </w:p>
    <w:p w:rsidR="00C626B3" w:rsidRPr="00FE0099" w:rsidRDefault="00C626B3" w:rsidP="00FE0099">
      <w:pPr>
        <w:jc w:val="both"/>
        <w:rPr>
          <w:sz w:val="22"/>
          <w:szCs w:val="22"/>
        </w:rPr>
      </w:pPr>
    </w:p>
    <w:p w:rsidR="00C626B3" w:rsidRPr="00FE0099" w:rsidRDefault="00C626B3" w:rsidP="00FE0099">
      <w:pPr>
        <w:jc w:val="center"/>
        <w:rPr>
          <w:b/>
          <w:sz w:val="22"/>
          <w:szCs w:val="22"/>
        </w:rPr>
      </w:pPr>
      <w:r w:rsidRPr="00FE0099">
        <w:rPr>
          <w:b/>
          <w:sz w:val="22"/>
          <w:szCs w:val="22"/>
        </w:rPr>
        <w:t xml:space="preserve">Articolo </w:t>
      </w:r>
      <w:r w:rsidR="003C59A7" w:rsidRPr="00FE0099">
        <w:rPr>
          <w:b/>
          <w:sz w:val="22"/>
          <w:szCs w:val="22"/>
        </w:rPr>
        <w:t>5</w:t>
      </w:r>
      <w:r w:rsidR="00BE7C47" w:rsidRPr="00FE0099">
        <w:rPr>
          <w:b/>
          <w:sz w:val="22"/>
          <w:szCs w:val="22"/>
        </w:rPr>
        <w:t xml:space="preserve"> – </w:t>
      </w:r>
      <w:r w:rsidRPr="00FE0099">
        <w:rPr>
          <w:b/>
          <w:sz w:val="22"/>
          <w:szCs w:val="22"/>
        </w:rPr>
        <w:t>Criteri</w:t>
      </w:r>
    </w:p>
    <w:p w:rsidR="003721E2" w:rsidRPr="00FE0099" w:rsidRDefault="003721E2" w:rsidP="00FE0099">
      <w:pPr>
        <w:jc w:val="both"/>
        <w:rPr>
          <w:b/>
          <w:sz w:val="22"/>
          <w:szCs w:val="22"/>
        </w:rPr>
      </w:pPr>
    </w:p>
    <w:p w:rsidR="00A31EB0" w:rsidRPr="00FE0099" w:rsidRDefault="00C52DF2" w:rsidP="00FE0099">
      <w:pPr>
        <w:pStyle w:val="Paragrafoelenco"/>
        <w:numPr>
          <w:ilvl w:val="0"/>
          <w:numId w:val="6"/>
        </w:numPr>
        <w:jc w:val="both"/>
        <w:rPr>
          <w:color w:val="000000" w:themeColor="text1"/>
          <w:sz w:val="22"/>
          <w:szCs w:val="22"/>
        </w:rPr>
      </w:pPr>
      <w:r w:rsidRPr="00FE0099">
        <w:rPr>
          <w:color w:val="000000" w:themeColor="text1"/>
          <w:sz w:val="22"/>
          <w:szCs w:val="22"/>
        </w:rPr>
        <w:t>Per l</w:t>
      </w:r>
      <w:r w:rsidR="009970AE" w:rsidRPr="00FE0099">
        <w:rPr>
          <w:color w:val="000000" w:themeColor="text1"/>
          <w:sz w:val="22"/>
          <w:szCs w:val="22"/>
        </w:rPr>
        <w:t>’attribuzione dei benefici economici</w:t>
      </w:r>
      <w:r w:rsidR="00B33E86" w:rsidRPr="00FE0099">
        <w:rPr>
          <w:color w:val="000000" w:themeColor="text1"/>
          <w:sz w:val="22"/>
          <w:szCs w:val="22"/>
        </w:rPr>
        <w:t>,</w:t>
      </w:r>
      <w:r w:rsidR="009970AE" w:rsidRPr="00FE0099">
        <w:rPr>
          <w:color w:val="000000" w:themeColor="text1"/>
          <w:sz w:val="22"/>
          <w:szCs w:val="22"/>
        </w:rPr>
        <w:t xml:space="preserve"> gli uffici applicano i criteri </w:t>
      </w:r>
      <w:r w:rsidR="0084269D" w:rsidRPr="00FE0099">
        <w:rPr>
          <w:color w:val="000000" w:themeColor="text1"/>
          <w:sz w:val="22"/>
          <w:szCs w:val="22"/>
        </w:rPr>
        <w:t xml:space="preserve">generali </w:t>
      </w:r>
      <w:r w:rsidR="009970AE" w:rsidRPr="00FE0099">
        <w:rPr>
          <w:color w:val="000000" w:themeColor="text1"/>
          <w:sz w:val="22"/>
          <w:szCs w:val="22"/>
        </w:rPr>
        <w:t>seguenti:</w:t>
      </w:r>
    </w:p>
    <w:p w:rsidR="00C626B3" w:rsidRPr="00FE0099" w:rsidRDefault="00C626B3" w:rsidP="00FE0099">
      <w:pPr>
        <w:pStyle w:val="Paragrafoelenco"/>
        <w:numPr>
          <w:ilvl w:val="0"/>
          <w:numId w:val="7"/>
        </w:numPr>
        <w:jc w:val="both"/>
        <w:rPr>
          <w:color w:val="000000" w:themeColor="text1"/>
          <w:sz w:val="22"/>
          <w:szCs w:val="22"/>
        </w:rPr>
      </w:pPr>
      <w:r w:rsidRPr="00FE0099">
        <w:rPr>
          <w:color w:val="000000" w:themeColor="text1"/>
          <w:sz w:val="22"/>
          <w:szCs w:val="22"/>
        </w:rPr>
        <w:t>i settori oggetto di contributo devono necessariamente rientrare in quelli elencati nell’art</w:t>
      </w:r>
      <w:r w:rsidR="0048506D">
        <w:rPr>
          <w:color w:val="000000" w:themeColor="text1"/>
          <w:sz w:val="22"/>
          <w:szCs w:val="22"/>
        </w:rPr>
        <w:t>.</w:t>
      </w:r>
      <w:r w:rsidRPr="00FE0099">
        <w:rPr>
          <w:color w:val="000000" w:themeColor="text1"/>
          <w:sz w:val="22"/>
          <w:szCs w:val="22"/>
        </w:rPr>
        <w:t xml:space="preserve"> 2 del presente regolamento</w:t>
      </w:r>
      <w:r w:rsidR="00FC2F6C">
        <w:rPr>
          <w:color w:val="000000" w:themeColor="text1"/>
          <w:sz w:val="22"/>
          <w:szCs w:val="22"/>
        </w:rPr>
        <w:t>.</w:t>
      </w:r>
    </w:p>
    <w:p w:rsidR="00FC2F6C" w:rsidRDefault="00FC2F6C" w:rsidP="00FC2F6C">
      <w:pPr>
        <w:pStyle w:val="Paragrafoelenco"/>
        <w:ind w:left="782"/>
        <w:jc w:val="both"/>
        <w:rPr>
          <w:color w:val="000000" w:themeColor="text1"/>
          <w:sz w:val="22"/>
          <w:szCs w:val="22"/>
        </w:rPr>
      </w:pPr>
      <w:r>
        <w:rPr>
          <w:color w:val="000000" w:themeColor="text1"/>
          <w:sz w:val="22"/>
          <w:szCs w:val="22"/>
        </w:rPr>
        <w:t>D</w:t>
      </w:r>
      <w:r w:rsidR="0048506D">
        <w:rPr>
          <w:color w:val="000000" w:themeColor="text1"/>
          <w:sz w:val="22"/>
          <w:szCs w:val="22"/>
        </w:rPr>
        <w:t>evono dimostrare</w:t>
      </w:r>
      <w:r>
        <w:rPr>
          <w:color w:val="000000" w:themeColor="text1"/>
          <w:sz w:val="22"/>
          <w:szCs w:val="22"/>
        </w:rPr>
        <w:t xml:space="preserve">, altresì, </w:t>
      </w:r>
    </w:p>
    <w:p w:rsidR="00A31EB0" w:rsidRPr="00FE0099" w:rsidRDefault="0048506D" w:rsidP="00FE0099">
      <w:pPr>
        <w:pStyle w:val="Paragrafoelenco"/>
        <w:numPr>
          <w:ilvl w:val="0"/>
          <w:numId w:val="7"/>
        </w:numPr>
        <w:jc w:val="both"/>
        <w:rPr>
          <w:color w:val="000000" w:themeColor="text1"/>
          <w:sz w:val="22"/>
          <w:szCs w:val="22"/>
        </w:rPr>
      </w:pPr>
      <w:r>
        <w:rPr>
          <w:color w:val="000000" w:themeColor="text1"/>
          <w:sz w:val="22"/>
          <w:szCs w:val="22"/>
        </w:rPr>
        <w:t xml:space="preserve">un </w:t>
      </w:r>
      <w:r w:rsidR="00A31EB0" w:rsidRPr="00FE0099">
        <w:rPr>
          <w:color w:val="000000" w:themeColor="text1"/>
          <w:sz w:val="22"/>
          <w:szCs w:val="22"/>
        </w:rPr>
        <w:t>grado di inte</w:t>
      </w:r>
      <w:r w:rsidR="00C626B3" w:rsidRPr="00FE0099">
        <w:rPr>
          <w:color w:val="000000" w:themeColor="text1"/>
          <w:sz w:val="22"/>
          <w:szCs w:val="22"/>
        </w:rPr>
        <w:t xml:space="preserve">resse </w:t>
      </w:r>
      <w:r w:rsidR="00975B0F" w:rsidRPr="00FE0099">
        <w:rPr>
          <w:color w:val="000000" w:themeColor="text1"/>
          <w:sz w:val="22"/>
          <w:szCs w:val="22"/>
        </w:rPr>
        <w:t>per la collettività locale</w:t>
      </w:r>
      <w:r w:rsidR="00121B56">
        <w:rPr>
          <w:color w:val="000000" w:themeColor="text1"/>
          <w:sz w:val="22"/>
          <w:szCs w:val="22"/>
        </w:rPr>
        <w:t xml:space="preserve"> (</w:t>
      </w:r>
      <w:r w:rsidR="00975B0F" w:rsidRPr="00FE0099">
        <w:rPr>
          <w:color w:val="000000" w:themeColor="text1"/>
          <w:sz w:val="22"/>
          <w:szCs w:val="22"/>
        </w:rPr>
        <w:t>il grado di interess</w:t>
      </w:r>
      <w:r w:rsidR="00FE0099">
        <w:rPr>
          <w:color w:val="000000" w:themeColor="text1"/>
          <w:sz w:val="22"/>
          <w:szCs w:val="22"/>
        </w:rPr>
        <w:t>e</w:t>
      </w:r>
      <w:r w:rsidR="00975B0F" w:rsidRPr="00FE0099">
        <w:rPr>
          <w:color w:val="000000" w:themeColor="text1"/>
          <w:sz w:val="22"/>
          <w:szCs w:val="22"/>
        </w:rPr>
        <w:t xml:space="preserve"> va adeguatamente motivato</w:t>
      </w:r>
      <w:r w:rsidR="00121B56">
        <w:rPr>
          <w:color w:val="000000" w:themeColor="text1"/>
          <w:sz w:val="22"/>
          <w:szCs w:val="22"/>
        </w:rPr>
        <w:t>)</w:t>
      </w:r>
      <w:r w:rsidR="00FE0099">
        <w:rPr>
          <w:color w:val="000000" w:themeColor="text1"/>
          <w:sz w:val="22"/>
          <w:szCs w:val="22"/>
        </w:rPr>
        <w:t>;</w:t>
      </w:r>
    </w:p>
    <w:p w:rsidR="00A31EB0" w:rsidRPr="00FE0099" w:rsidRDefault="00A31EB0" w:rsidP="00FE0099">
      <w:pPr>
        <w:pStyle w:val="Paragrafoelenco"/>
        <w:numPr>
          <w:ilvl w:val="0"/>
          <w:numId w:val="7"/>
        </w:numPr>
        <w:jc w:val="both"/>
        <w:rPr>
          <w:color w:val="000000" w:themeColor="text1"/>
          <w:sz w:val="22"/>
          <w:szCs w:val="22"/>
        </w:rPr>
      </w:pPr>
      <w:r w:rsidRPr="00FE0099">
        <w:rPr>
          <w:color w:val="000000" w:themeColor="text1"/>
          <w:sz w:val="22"/>
          <w:szCs w:val="22"/>
        </w:rPr>
        <w:t xml:space="preserve">grado di </w:t>
      </w:r>
      <w:r w:rsidR="00C52DF2" w:rsidRPr="00FE0099">
        <w:rPr>
          <w:color w:val="000000" w:themeColor="text1"/>
          <w:sz w:val="22"/>
          <w:szCs w:val="22"/>
        </w:rPr>
        <w:t>coerenza con le linee programmatiche dell'</w:t>
      </w:r>
      <w:r w:rsidRPr="00FE0099">
        <w:rPr>
          <w:color w:val="000000" w:themeColor="text1"/>
          <w:sz w:val="22"/>
          <w:szCs w:val="22"/>
        </w:rPr>
        <w:t>a</w:t>
      </w:r>
      <w:r w:rsidR="00C52DF2" w:rsidRPr="00FE0099">
        <w:rPr>
          <w:color w:val="000000" w:themeColor="text1"/>
          <w:sz w:val="22"/>
          <w:szCs w:val="22"/>
        </w:rPr>
        <w:t>mministrazione;</w:t>
      </w:r>
    </w:p>
    <w:p w:rsidR="009970AE" w:rsidRPr="00FE0099" w:rsidRDefault="000E772B" w:rsidP="00FE0099">
      <w:pPr>
        <w:pStyle w:val="Paragrafoelenco"/>
        <w:numPr>
          <w:ilvl w:val="0"/>
          <w:numId w:val="7"/>
        </w:numPr>
        <w:jc w:val="both"/>
        <w:rPr>
          <w:color w:val="000000" w:themeColor="text1"/>
          <w:sz w:val="22"/>
          <w:szCs w:val="22"/>
        </w:rPr>
      </w:pPr>
      <w:r w:rsidRPr="00FE0099">
        <w:rPr>
          <w:color w:val="000000" w:themeColor="text1"/>
          <w:sz w:val="22"/>
          <w:szCs w:val="22"/>
        </w:rPr>
        <w:t>compatibilità finanziaria dell’operazion</w:t>
      </w:r>
      <w:r w:rsidR="00194EB2" w:rsidRPr="00FE0099">
        <w:rPr>
          <w:color w:val="000000" w:themeColor="text1"/>
          <w:sz w:val="22"/>
          <w:szCs w:val="22"/>
        </w:rPr>
        <w:t>e</w:t>
      </w:r>
      <w:r w:rsidR="00FE0099">
        <w:rPr>
          <w:color w:val="000000" w:themeColor="text1"/>
          <w:sz w:val="22"/>
          <w:szCs w:val="22"/>
        </w:rPr>
        <w:t>;</w:t>
      </w:r>
    </w:p>
    <w:p w:rsidR="00975B0F" w:rsidRPr="00121B56" w:rsidRDefault="00121B56" w:rsidP="00FE0099">
      <w:pPr>
        <w:pStyle w:val="Paragrafoelenco"/>
        <w:numPr>
          <w:ilvl w:val="0"/>
          <w:numId w:val="7"/>
        </w:numPr>
        <w:jc w:val="both"/>
        <w:rPr>
          <w:sz w:val="22"/>
          <w:szCs w:val="22"/>
        </w:rPr>
      </w:pPr>
      <w:r w:rsidRPr="00121B56">
        <w:rPr>
          <w:sz w:val="22"/>
          <w:szCs w:val="22"/>
        </w:rPr>
        <w:t xml:space="preserve">ricadute </w:t>
      </w:r>
      <w:r w:rsidR="002B1433">
        <w:rPr>
          <w:sz w:val="22"/>
          <w:szCs w:val="22"/>
        </w:rPr>
        <w:t>sulla</w:t>
      </w:r>
      <w:r w:rsidRPr="00121B56">
        <w:rPr>
          <w:sz w:val="22"/>
          <w:szCs w:val="22"/>
        </w:rPr>
        <w:t xml:space="preserve"> crescita economica, culturale e sociale </w:t>
      </w:r>
      <w:r w:rsidR="002B1433">
        <w:rPr>
          <w:sz w:val="22"/>
          <w:szCs w:val="22"/>
        </w:rPr>
        <w:t>della</w:t>
      </w:r>
      <w:r w:rsidRPr="00121B56">
        <w:rPr>
          <w:sz w:val="22"/>
          <w:szCs w:val="22"/>
        </w:rPr>
        <w:t xml:space="preserve"> comunità locale e </w:t>
      </w:r>
      <w:r w:rsidR="002B1433">
        <w:rPr>
          <w:sz w:val="22"/>
          <w:szCs w:val="22"/>
        </w:rPr>
        <w:t>de</w:t>
      </w:r>
      <w:bookmarkStart w:id="12" w:name="_GoBack"/>
      <w:bookmarkEnd w:id="12"/>
      <w:r w:rsidRPr="00121B56">
        <w:rPr>
          <w:sz w:val="22"/>
          <w:szCs w:val="22"/>
        </w:rPr>
        <w:t>l</w:t>
      </w:r>
      <w:r>
        <w:rPr>
          <w:sz w:val="22"/>
          <w:szCs w:val="22"/>
        </w:rPr>
        <w:t>l’intero territorio comunale.</w:t>
      </w:r>
    </w:p>
    <w:p w:rsidR="00FE0099" w:rsidRDefault="00FE0099" w:rsidP="00121B56">
      <w:pPr>
        <w:jc w:val="both"/>
        <w:rPr>
          <w:color w:val="000000" w:themeColor="text1"/>
          <w:sz w:val="22"/>
          <w:szCs w:val="22"/>
        </w:rPr>
      </w:pPr>
    </w:p>
    <w:p w:rsidR="00846B72" w:rsidRPr="00E42B57" w:rsidRDefault="00E42B57" w:rsidP="00E42B57">
      <w:pPr>
        <w:jc w:val="center"/>
        <w:rPr>
          <w:b/>
          <w:color w:val="000000" w:themeColor="text1"/>
          <w:sz w:val="22"/>
          <w:szCs w:val="22"/>
        </w:rPr>
      </w:pPr>
      <w:r w:rsidRPr="00E42B57">
        <w:rPr>
          <w:b/>
          <w:color w:val="000000" w:themeColor="text1"/>
          <w:sz w:val="22"/>
          <w:szCs w:val="22"/>
        </w:rPr>
        <w:t>TITOLO II</w:t>
      </w:r>
    </w:p>
    <w:p w:rsidR="00E42B57" w:rsidRPr="00E42B57" w:rsidRDefault="00E42B57" w:rsidP="00E42B57">
      <w:pPr>
        <w:jc w:val="center"/>
        <w:rPr>
          <w:b/>
          <w:color w:val="000000" w:themeColor="text1"/>
          <w:sz w:val="22"/>
          <w:szCs w:val="22"/>
        </w:rPr>
      </w:pPr>
      <w:r w:rsidRPr="00E42B57">
        <w:rPr>
          <w:b/>
          <w:color w:val="000000" w:themeColor="text1"/>
          <w:sz w:val="22"/>
          <w:szCs w:val="22"/>
        </w:rPr>
        <w:t>CONCESSIONI BENI IMMOBILI OD IMMOBILI</w:t>
      </w:r>
    </w:p>
    <w:p w:rsidR="00846B72" w:rsidRPr="00121B56" w:rsidRDefault="00846B72" w:rsidP="00121B56">
      <w:pPr>
        <w:jc w:val="both"/>
        <w:rPr>
          <w:color w:val="000000" w:themeColor="text1"/>
          <w:sz w:val="22"/>
          <w:szCs w:val="22"/>
        </w:rPr>
      </w:pPr>
    </w:p>
    <w:p w:rsidR="00C52DF2" w:rsidRPr="00FE0099" w:rsidRDefault="00ED55A2" w:rsidP="00121B56">
      <w:pPr>
        <w:jc w:val="center"/>
        <w:rPr>
          <w:b/>
          <w:sz w:val="22"/>
          <w:szCs w:val="22"/>
        </w:rPr>
      </w:pPr>
      <w:bookmarkStart w:id="13" w:name="art06"/>
      <w:bookmarkStart w:id="14" w:name="_Toc30603086"/>
      <w:bookmarkStart w:id="15" w:name="_Toc30666896"/>
      <w:bookmarkEnd w:id="13"/>
      <w:r w:rsidRPr="00FE0099">
        <w:rPr>
          <w:b/>
          <w:sz w:val="22"/>
          <w:szCs w:val="22"/>
        </w:rPr>
        <w:t xml:space="preserve">Articolo </w:t>
      </w:r>
      <w:r w:rsidR="003C59A7" w:rsidRPr="00FE0099">
        <w:rPr>
          <w:b/>
          <w:sz w:val="22"/>
          <w:szCs w:val="22"/>
        </w:rPr>
        <w:t>6</w:t>
      </w:r>
      <w:r w:rsidR="00624493" w:rsidRPr="00FE0099">
        <w:rPr>
          <w:b/>
          <w:sz w:val="22"/>
          <w:szCs w:val="22"/>
        </w:rPr>
        <w:t>–</w:t>
      </w:r>
      <w:bookmarkEnd w:id="14"/>
      <w:bookmarkEnd w:id="15"/>
      <w:r w:rsidR="00975B0F" w:rsidRPr="00FE0099">
        <w:rPr>
          <w:b/>
          <w:sz w:val="22"/>
          <w:szCs w:val="22"/>
        </w:rPr>
        <w:t>Modalità di erogazione</w:t>
      </w:r>
    </w:p>
    <w:p w:rsidR="003721E2" w:rsidRPr="00FE0099" w:rsidRDefault="003721E2" w:rsidP="00FE0099">
      <w:pPr>
        <w:jc w:val="both"/>
        <w:rPr>
          <w:sz w:val="22"/>
          <w:szCs w:val="22"/>
        </w:rPr>
      </w:pPr>
    </w:p>
    <w:p w:rsidR="00BB38F6" w:rsidRPr="00FE0099" w:rsidRDefault="003C59A7" w:rsidP="00FE0099">
      <w:pPr>
        <w:pStyle w:val="Paragrafoelenco"/>
        <w:numPr>
          <w:ilvl w:val="0"/>
          <w:numId w:val="8"/>
        </w:numPr>
        <w:jc w:val="both"/>
        <w:rPr>
          <w:sz w:val="22"/>
          <w:szCs w:val="22"/>
        </w:rPr>
      </w:pPr>
      <w:r w:rsidRPr="00FE0099">
        <w:rPr>
          <w:sz w:val="22"/>
          <w:szCs w:val="22"/>
        </w:rPr>
        <w:t>L</w:t>
      </w:r>
      <w:r w:rsidR="00ED55A2" w:rsidRPr="00FE0099">
        <w:rPr>
          <w:sz w:val="22"/>
          <w:szCs w:val="22"/>
        </w:rPr>
        <w:t xml:space="preserve">’ attribuzione del godimento dei </w:t>
      </w:r>
      <w:r w:rsidR="00BB38F6" w:rsidRPr="00FE0099">
        <w:rPr>
          <w:sz w:val="22"/>
          <w:szCs w:val="22"/>
        </w:rPr>
        <w:t xml:space="preserve">beni immobili o mobili avverrà secondo la procedura di seguito </w:t>
      </w:r>
      <w:r w:rsidR="00BB38F6" w:rsidRPr="00311292">
        <w:rPr>
          <w:sz w:val="22"/>
          <w:szCs w:val="22"/>
        </w:rPr>
        <w:t>descri</w:t>
      </w:r>
      <w:bookmarkStart w:id="16" w:name="art07"/>
      <w:bookmarkStart w:id="17" w:name="art08"/>
      <w:bookmarkEnd w:id="16"/>
      <w:bookmarkEnd w:id="17"/>
      <w:r w:rsidR="00BB38F6" w:rsidRPr="00311292">
        <w:rPr>
          <w:sz w:val="22"/>
          <w:szCs w:val="22"/>
        </w:rPr>
        <w:t>tta</w:t>
      </w:r>
      <w:r w:rsidR="00C82240" w:rsidRPr="00311292">
        <w:rPr>
          <w:sz w:val="22"/>
          <w:szCs w:val="22"/>
        </w:rPr>
        <w:t xml:space="preserve">. </w:t>
      </w:r>
      <w:r w:rsidR="00C82240" w:rsidRPr="00FE0099">
        <w:rPr>
          <w:sz w:val="22"/>
          <w:szCs w:val="22"/>
        </w:rPr>
        <w:t>Gli immobili comunali o parte di essi, appartenenti al patrimonio disponibile possono essere concessi in uso con le seguenti modalità:</w:t>
      </w:r>
    </w:p>
    <w:p w:rsidR="00BB38F6" w:rsidRPr="00FE0099" w:rsidRDefault="00BB38F6" w:rsidP="00FE0099">
      <w:pPr>
        <w:jc w:val="both"/>
        <w:rPr>
          <w:sz w:val="22"/>
          <w:szCs w:val="22"/>
        </w:rPr>
      </w:pPr>
    </w:p>
    <w:p w:rsidR="00BB38F6" w:rsidRPr="00FE0099" w:rsidRDefault="00BB38F6" w:rsidP="00FE0099">
      <w:pPr>
        <w:pStyle w:val="Paragrafoelenco"/>
        <w:numPr>
          <w:ilvl w:val="0"/>
          <w:numId w:val="9"/>
        </w:numPr>
        <w:jc w:val="both"/>
        <w:rPr>
          <w:sz w:val="22"/>
          <w:szCs w:val="22"/>
        </w:rPr>
      </w:pPr>
      <w:r w:rsidRPr="00FE0099">
        <w:rPr>
          <w:sz w:val="22"/>
          <w:szCs w:val="22"/>
        </w:rPr>
        <w:t xml:space="preserve">come sede degli enti </w:t>
      </w:r>
      <w:r w:rsidR="003C59A7" w:rsidRPr="00FE0099">
        <w:rPr>
          <w:sz w:val="22"/>
          <w:szCs w:val="22"/>
        </w:rPr>
        <w:t xml:space="preserve">iscritti al Registro Unico Nazionale </w:t>
      </w:r>
      <w:r w:rsidRPr="00FE0099">
        <w:rPr>
          <w:sz w:val="22"/>
          <w:szCs w:val="22"/>
        </w:rPr>
        <w:t>del terzo settore, ad eccezione dell’imprese sociali (art</w:t>
      </w:r>
      <w:r w:rsidR="00312CE5">
        <w:rPr>
          <w:sz w:val="22"/>
          <w:szCs w:val="22"/>
        </w:rPr>
        <w:t>.</w:t>
      </w:r>
      <w:r w:rsidRPr="00FE0099">
        <w:rPr>
          <w:sz w:val="22"/>
          <w:szCs w:val="22"/>
        </w:rPr>
        <w:t xml:space="preserve"> 71 del </w:t>
      </w:r>
      <w:r w:rsidR="00312CE5">
        <w:rPr>
          <w:sz w:val="22"/>
          <w:szCs w:val="22"/>
        </w:rPr>
        <w:t>D</w:t>
      </w:r>
      <w:r w:rsidRPr="00FE0099">
        <w:rPr>
          <w:sz w:val="22"/>
          <w:szCs w:val="22"/>
        </w:rPr>
        <w:t>ecreto legislativo 117 del 2017)</w:t>
      </w:r>
      <w:r w:rsidR="00312CE5">
        <w:rPr>
          <w:sz w:val="22"/>
          <w:szCs w:val="22"/>
        </w:rPr>
        <w:t>;</w:t>
      </w:r>
      <w:r w:rsidRPr="00FE0099">
        <w:rPr>
          <w:sz w:val="22"/>
          <w:szCs w:val="22"/>
        </w:rPr>
        <w:t xml:space="preserve"> in tal caso</w:t>
      </w:r>
      <w:r w:rsidR="00312CE5">
        <w:rPr>
          <w:b/>
          <w:sz w:val="22"/>
          <w:szCs w:val="22"/>
        </w:rPr>
        <w:t>,</w:t>
      </w:r>
      <w:r w:rsidRPr="00FE0099">
        <w:rPr>
          <w:b/>
          <w:sz w:val="22"/>
          <w:szCs w:val="22"/>
        </w:rPr>
        <w:t xml:space="preserve"> il concessionario del bene ha l’onere di effettuare sull</w:t>
      </w:r>
      <w:r w:rsidR="003C59A7" w:rsidRPr="00FE0099">
        <w:rPr>
          <w:b/>
          <w:sz w:val="22"/>
          <w:szCs w:val="22"/>
        </w:rPr>
        <w:t>’</w:t>
      </w:r>
      <w:r w:rsidRPr="00FE0099">
        <w:rPr>
          <w:b/>
          <w:sz w:val="22"/>
          <w:szCs w:val="22"/>
        </w:rPr>
        <w:t>immo</w:t>
      </w:r>
      <w:r w:rsidR="00AC6C9F" w:rsidRPr="00FE0099">
        <w:rPr>
          <w:b/>
          <w:sz w:val="22"/>
          <w:szCs w:val="22"/>
        </w:rPr>
        <w:t>bile con proprie spese e a</w:t>
      </w:r>
      <w:r w:rsidR="00975B0F" w:rsidRPr="00FE0099">
        <w:rPr>
          <w:b/>
          <w:sz w:val="22"/>
          <w:szCs w:val="22"/>
        </w:rPr>
        <w:t xml:space="preserve"> propria</w:t>
      </w:r>
      <w:r w:rsidR="00AC6C9F" w:rsidRPr="00FE0099">
        <w:rPr>
          <w:b/>
          <w:sz w:val="22"/>
          <w:szCs w:val="22"/>
        </w:rPr>
        <w:t xml:space="preserve"> cura gli interventi di manutenzione </w:t>
      </w:r>
      <w:r w:rsidR="00312CE5">
        <w:rPr>
          <w:b/>
          <w:sz w:val="22"/>
          <w:szCs w:val="22"/>
        </w:rPr>
        <w:t xml:space="preserve">e </w:t>
      </w:r>
      <w:r w:rsidR="00AC6C9F" w:rsidRPr="00FE0099">
        <w:rPr>
          <w:b/>
          <w:sz w:val="22"/>
          <w:szCs w:val="22"/>
        </w:rPr>
        <w:t>gli altri interventi necessari a mantenere la funzionalità dell</w:t>
      </w:r>
      <w:r w:rsidR="003C59A7" w:rsidRPr="00FE0099">
        <w:rPr>
          <w:b/>
          <w:sz w:val="22"/>
          <w:szCs w:val="22"/>
        </w:rPr>
        <w:t>’</w:t>
      </w:r>
      <w:r w:rsidR="00AC6C9F" w:rsidRPr="00FE0099">
        <w:rPr>
          <w:b/>
          <w:sz w:val="22"/>
          <w:szCs w:val="22"/>
        </w:rPr>
        <w:t>immobile</w:t>
      </w:r>
      <w:r w:rsidR="003C59A7" w:rsidRPr="00FE0099">
        <w:rPr>
          <w:sz w:val="22"/>
          <w:szCs w:val="22"/>
        </w:rPr>
        <w:t>;</w:t>
      </w:r>
    </w:p>
    <w:p w:rsidR="00314E9E" w:rsidRPr="00314E9E" w:rsidRDefault="00C82240" w:rsidP="00314E9E">
      <w:pPr>
        <w:pStyle w:val="Paragrafoelenco"/>
        <w:numPr>
          <w:ilvl w:val="0"/>
          <w:numId w:val="9"/>
        </w:numPr>
        <w:jc w:val="both"/>
        <w:rPr>
          <w:sz w:val="22"/>
          <w:szCs w:val="22"/>
        </w:rPr>
      </w:pPr>
      <w:r w:rsidRPr="00314E9E">
        <w:rPr>
          <w:sz w:val="22"/>
          <w:szCs w:val="22"/>
        </w:rPr>
        <w:t>per iniziativ</w:t>
      </w:r>
      <w:r w:rsidR="00BB38F6" w:rsidRPr="00314E9E">
        <w:rPr>
          <w:sz w:val="22"/>
          <w:szCs w:val="22"/>
        </w:rPr>
        <w:t>e</w:t>
      </w:r>
      <w:r w:rsidR="00312CE5" w:rsidRPr="00314E9E">
        <w:rPr>
          <w:sz w:val="22"/>
          <w:szCs w:val="22"/>
        </w:rPr>
        <w:t xml:space="preserve"> di varia natura e da sottoporre a congrua valutazione,</w:t>
      </w:r>
      <w:r w:rsidRPr="00314E9E">
        <w:rPr>
          <w:sz w:val="22"/>
          <w:szCs w:val="22"/>
        </w:rPr>
        <w:t>purché rivestano carattere di interesse per la comunità</w:t>
      </w:r>
      <w:r w:rsidR="00312CE5" w:rsidRPr="00314E9E">
        <w:rPr>
          <w:sz w:val="22"/>
          <w:szCs w:val="22"/>
        </w:rPr>
        <w:t xml:space="preserve"> (</w:t>
      </w:r>
      <w:r w:rsidR="00975B0F" w:rsidRPr="00314E9E">
        <w:rPr>
          <w:sz w:val="22"/>
          <w:szCs w:val="22"/>
        </w:rPr>
        <w:t>il carattere va adeguatamente motivato</w:t>
      </w:r>
      <w:r w:rsidR="00312CE5" w:rsidRPr="00314E9E">
        <w:rPr>
          <w:sz w:val="22"/>
          <w:szCs w:val="22"/>
        </w:rPr>
        <w:t>)</w:t>
      </w:r>
      <w:r w:rsidR="003C59A7" w:rsidRPr="00314E9E">
        <w:rPr>
          <w:sz w:val="22"/>
          <w:szCs w:val="22"/>
        </w:rPr>
        <w:t>;</w:t>
      </w:r>
    </w:p>
    <w:p w:rsidR="00C82240" w:rsidRPr="00314E9E" w:rsidRDefault="003C59A7" w:rsidP="00314E9E">
      <w:pPr>
        <w:pStyle w:val="Paragrafoelenco"/>
        <w:numPr>
          <w:ilvl w:val="0"/>
          <w:numId w:val="9"/>
        </w:numPr>
        <w:jc w:val="both"/>
        <w:rPr>
          <w:sz w:val="22"/>
          <w:szCs w:val="22"/>
        </w:rPr>
      </w:pPr>
      <w:r w:rsidRPr="00314E9E">
        <w:rPr>
          <w:sz w:val="22"/>
          <w:szCs w:val="22"/>
        </w:rPr>
        <w:t xml:space="preserve">come sede di Associazioni/Fondazioni/Comitati pubblici e privati, enti, organismi senza fini di lucro; </w:t>
      </w:r>
    </w:p>
    <w:p w:rsidR="00C82240" w:rsidRPr="00FE0099" w:rsidRDefault="00CC0C0B" w:rsidP="00FE0099">
      <w:pPr>
        <w:jc w:val="center"/>
        <w:rPr>
          <w:sz w:val="22"/>
          <w:szCs w:val="22"/>
        </w:rPr>
      </w:pPr>
      <w:r w:rsidRPr="00FE0099">
        <w:rPr>
          <w:b/>
          <w:sz w:val="22"/>
          <w:szCs w:val="22"/>
        </w:rPr>
        <w:t xml:space="preserve">Art. </w:t>
      </w:r>
      <w:r w:rsidR="003C59A7" w:rsidRPr="00FE0099">
        <w:rPr>
          <w:b/>
          <w:sz w:val="22"/>
          <w:szCs w:val="22"/>
        </w:rPr>
        <w:t>7</w:t>
      </w:r>
      <w:r w:rsidR="00C82240" w:rsidRPr="00FE0099">
        <w:rPr>
          <w:b/>
          <w:sz w:val="22"/>
          <w:szCs w:val="22"/>
        </w:rPr>
        <w:t>– Procedura</w:t>
      </w:r>
    </w:p>
    <w:p w:rsidR="003721E2" w:rsidRPr="00FE0099" w:rsidRDefault="003721E2" w:rsidP="00FE0099">
      <w:pPr>
        <w:jc w:val="both"/>
        <w:rPr>
          <w:sz w:val="22"/>
          <w:szCs w:val="22"/>
        </w:rPr>
      </w:pPr>
    </w:p>
    <w:p w:rsidR="003721E2" w:rsidRPr="00FE0099" w:rsidRDefault="00975B0F" w:rsidP="00FE0099">
      <w:pPr>
        <w:pStyle w:val="Paragrafoelenco"/>
        <w:numPr>
          <w:ilvl w:val="0"/>
          <w:numId w:val="10"/>
        </w:numPr>
        <w:jc w:val="both"/>
        <w:rPr>
          <w:sz w:val="22"/>
          <w:szCs w:val="22"/>
        </w:rPr>
      </w:pPr>
      <w:r w:rsidRPr="00FE0099">
        <w:rPr>
          <w:sz w:val="22"/>
          <w:szCs w:val="22"/>
        </w:rPr>
        <w:t xml:space="preserve">L’ </w:t>
      </w:r>
      <w:r w:rsidR="00C82240" w:rsidRPr="00FE0099">
        <w:rPr>
          <w:sz w:val="22"/>
          <w:szCs w:val="22"/>
        </w:rPr>
        <w:t>Amministrazione comunale entro il 31 gennaio con delibera di G.C. individua i beni immobili da loc</w:t>
      </w:r>
      <w:r w:rsidR="00BB38F6" w:rsidRPr="00FE0099">
        <w:rPr>
          <w:sz w:val="22"/>
          <w:szCs w:val="22"/>
        </w:rPr>
        <w:t>are o da concedere in comodato</w:t>
      </w:r>
      <w:r w:rsidR="003C59A7" w:rsidRPr="00FE0099">
        <w:rPr>
          <w:sz w:val="22"/>
          <w:szCs w:val="22"/>
        </w:rPr>
        <w:t>,</w:t>
      </w:r>
      <w:r w:rsidR="00BB38F6" w:rsidRPr="00FE0099">
        <w:rPr>
          <w:sz w:val="22"/>
          <w:szCs w:val="22"/>
        </w:rPr>
        <w:t>in sede di prima applicazione la deliberazione dovrà essere adottata entro 30 giorni dalla data di esecutività del presente regolamento.</w:t>
      </w:r>
    </w:p>
    <w:p w:rsidR="003721E2" w:rsidRPr="00FE0099" w:rsidRDefault="003721E2" w:rsidP="00FE0099">
      <w:pPr>
        <w:pStyle w:val="Paragrafoelenco"/>
        <w:jc w:val="both"/>
        <w:rPr>
          <w:sz w:val="22"/>
          <w:szCs w:val="22"/>
        </w:rPr>
      </w:pPr>
    </w:p>
    <w:p w:rsidR="00BB38F6" w:rsidRPr="00FE0099" w:rsidRDefault="00C82240" w:rsidP="00FE0099">
      <w:pPr>
        <w:pStyle w:val="Paragrafoelenco"/>
        <w:numPr>
          <w:ilvl w:val="0"/>
          <w:numId w:val="10"/>
        </w:numPr>
        <w:jc w:val="both"/>
        <w:rPr>
          <w:sz w:val="22"/>
          <w:szCs w:val="22"/>
        </w:rPr>
      </w:pPr>
      <w:r w:rsidRPr="00FE0099">
        <w:rPr>
          <w:sz w:val="22"/>
          <w:szCs w:val="22"/>
        </w:rPr>
        <w:t xml:space="preserve">All’uopo viene predisposto un bando; </w:t>
      </w:r>
      <w:r w:rsidR="00A7011C" w:rsidRPr="00FE0099">
        <w:rPr>
          <w:sz w:val="22"/>
          <w:szCs w:val="22"/>
        </w:rPr>
        <w:t xml:space="preserve">i richiedenti </w:t>
      </w:r>
      <w:r w:rsidR="00975B0F" w:rsidRPr="00FE0099">
        <w:rPr>
          <w:sz w:val="22"/>
          <w:szCs w:val="22"/>
        </w:rPr>
        <w:t>devono</w:t>
      </w:r>
      <w:r w:rsidRPr="00FE0099">
        <w:rPr>
          <w:sz w:val="22"/>
          <w:szCs w:val="22"/>
        </w:rPr>
        <w:t xml:space="preserve"> essere in possesso dei seguenti requisiti:</w:t>
      </w:r>
    </w:p>
    <w:p w:rsidR="003721E2" w:rsidRPr="00FE0099" w:rsidRDefault="00312CE5" w:rsidP="00FE0099">
      <w:pPr>
        <w:pStyle w:val="Paragrafoelenco"/>
        <w:numPr>
          <w:ilvl w:val="0"/>
          <w:numId w:val="11"/>
        </w:numPr>
        <w:jc w:val="both"/>
        <w:rPr>
          <w:sz w:val="22"/>
          <w:szCs w:val="22"/>
        </w:rPr>
      </w:pPr>
      <w:r>
        <w:rPr>
          <w:sz w:val="22"/>
          <w:szCs w:val="22"/>
        </w:rPr>
        <w:t>i</w:t>
      </w:r>
      <w:r w:rsidR="00C82240" w:rsidRPr="00FE0099">
        <w:rPr>
          <w:sz w:val="22"/>
          <w:szCs w:val="22"/>
        </w:rPr>
        <w:t xml:space="preserve">nsussistenza a carico del Rappresentante </w:t>
      </w:r>
      <w:r>
        <w:rPr>
          <w:sz w:val="22"/>
          <w:szCs w:val="22"/>
        </w:rPr>
        <w:t>l</w:t>
      </w:r>
      <w:r w:rsidR="00C82240" w:rsidRPr="00FE0099">
        <w:rPr>
          <w:sz w:val="22"/>
          <w:szCs w:val="22"/>
        </w:rPr>
        <w:t>egale di cause di incapacità di contrarre con la P.A.;</w:t>
      </w:r>
    </w:p>
    <w:p w:rsidR="003721E2" w:rsidRPr="00FE0099" w:rsidRDefault="00C82240" w:rsidP="00FE0099">
      <w:pPr>
        <w:pStyle w:val="Paragrafoelenco"/>
        <w:numPr>
          <w:ilvl w:val="0"/>
          <w:numId w:val="11"/>
        </w:numPr>
        <w:jc w:val="both"/>
        <w:rPr>
          <w:sz w:val="22"/>
          <w:szCs w:val="22"/>
        </w:rPr>
      </w:pPr>
      <w:r w:rsidRPr="00FE0099">
        <w:rPr>
          <w:sz w:val="22"/>
          <w:szCs w:val="22"/>
        </w:rPr>
        <w:t>possesso dei requisiti di moralità professionale;</w:t>
      </w:r>
    </w:p>
    <w:p w:rsidR="00C82240" w:rsidRPr="00FE0099" w:rsidRDefault="00C82240" w:rsidP="00FE0099">
      <w:pPr>
        <w:pStyle w:val="Paragrafoelenco"/>
        <w:numPr>
          <w:ilvl w:val="0"/>
          <w:numId w:val="11"/>
        </w:numPr>
        <w:jc w:val="both"/>
        <w:rPr>
          <w:sz w:val="22"/>
          <w:szCs w:val="22"/>
        </w:rPr>
      </w:pPr>
      <w:r w:rsidRPr="00FE0099">
        <w:rPr>
          <w:sz w:val="22"/>
          <w:szCs w:val="22"/>
        </w:rPr>
        <w:t xml:space="preserve">dimostrazione di adeguata attitudine, da valutarsi con riferimento all’attività svolta </w:t>
      </w:r>
      <w:r w:rsidR="00312CE5">
        <w:rPr>
          <w:sz w:val="22"/>
          <w:szCs w:val="22"/>
        </w:rPr>
        <w:t xml:space="preserve">e </w:t>
      </w:r>
      <w:r w:rsidRPr="00FE0099">
        <w:rPr>
          <w:sz w:val="22"/>
          <w:szCs w:val="22"/>
        </w:rPr>
        <w:t>da intendersi come concreta capacità di operare e di realizzare le attività per le quali viene chiesta la concessione dell’immobile. A titolo meramente esemplificativo potranno essere valutati</w:t>
      </w:r>
      <w:r w:rsidR="00312CE5">
        <w:rPr>
          <w:sz w:val="22"/>
          <w:szCs w:val="22"/>
        </w:rPr>
        <w:t>,</w:t>
      </w:r>
      <w:r w:rsidRPr="00FE0099">
        <w:rPr>
          <w:sz w:val="22"/>
          <w:szCs w:val="22"/>
        </w:rPr>
        <w:t xml:space="preserve"> tra l’altro</w:t>
      </w:r>
      <w:r w:rsidR="00312CE5">
        <w:rPr>
          <w:sz w:val="22"/>
          <w:szCs w:val="22"/>
        </w:rPr>
        <w:t>,</w:t>
      </w:r>
      <w:r w:rsidRPr="00FE0099">
        <w:rPr>
          <w:sz w:val="22"/>
          <w:szCs w:val="22"/>
        </w:rPr>
        <w:t xml:space="preserve"> servizi già svolti per altre </w:t>
      </w:r>
      <w:r w:rsidR="00312CE5">
        <w:rPr>
          <w:sz w:val="22"/>
          <w:szCs w:val="22"/>
        </w:rPr>
        <w:t>a</w:t>
      </w:r>
      <w:r w:rsidRPr="00FE0099">
        <w:rPr>
          <w:sz w:val="22"/>
          <w:szCs w:val="22"/>
        </w:rPr>
        <w:t xml:space="preserve">mministrazioni pubbliche, esistenza di sedi operative ubicate sul territorio comunale o in </w:t>
      </w:r>
      <w:r w:rsidR="00312CE5">
        <w:rPr>
          <w:sz w:val="22"/>
          <w:szCs w:val="22"/>
        </w:rPr>
        <w:t>C</w:t>
      </w:r>
      <w:r w:rsidRPr="00FE0099">
        <w:rPr>
          <w:sz w:val="22"/>
          <w:szCs w:val="22"/>
        </w:rPr>
        <w:t>omuni limitrofi, attività di formazione somministrata ai propri iscritti relativi ai servizi per i quali viene richiesta la concessione dell’immobile</w:t>
      </w:r>
      <w:r w:rsidR="00A7011C" w:rsidRPr="00FE0099">
        <w:rPr>
          <w:sz w:val="22"/>
          <w:szCs w:val="22"/>
        </w:rPr>
        <w:t>;</w:t>
      </w:r>
    </w:p>
    <w:p w:rsidR="00A7011C" w:rsidRDefault="00A7011C" w:rsidP="00FE0099">
      <w:pPr>
        <w:pStyle w:val="Paragrafoelenco"/>
        <w:numPr>
          <w:ilvl w:val="0"/>
          <w:numId w:val="11"/>
        </w:numPr>
        <w:jc w:val="both"/>
        <w:rPr>
          <w:sz w:val="22"/>
          <w:szCs w:val="22"/>
        </w:rPr>
      </w:pPr>
      <w:r w:rsidRPr="00FE0099">
        <w:rPr>
          <w:sz w:val="22"/>
          <w:szCs w:val="22"/>
        </w:rPr>
        <w:t>Utilizzo dell’immobile per lo svolgimento di una delle attività di cui al punto 2 del presente regolamento.</w:t>
      </w:r>
    </w:p>
    <w:p w:rsidR="00312CE5" w:rsidRPr="00FE0099" w:rsidRDefault="00312CE5" w:rsidP="00312CE5">
      <w:pPr>
        <w:pStyle w:val="Paragrafoelenco"/>
        <w:jc w:val="both"/>
        <w:rPr>
          <w:sz w:val="22"/>
          <w:szCs w:val="22"/>
        </w:rPr>
      </w:pPr>
    </w:p>
    <w:p w:rsidR="00194EB2" w:rsidRPr="00FE0099" w:rsidRDefault="00194EB2" w:rsidP="00FE0099">
      <w:pPr>
        <w:ind w:left="360"/>
        <w:jc w:val="both"/>
        <w:rPr>
          <w:sz w:val="22"/>
          <w:szCs w:val="22"/>
        </w:rPr>
      </w:pPr>
      <w:r w:rsidRPr="00FE0099">
        <w:rPr>
          <w:sz w:val="22"/>
          <w:szCs w:val="22"/>
        </w:rPr>
        <w:t>Per l’ipotesi in cui dovessero pervenire, nei termini previsti dal bando, due o più istanze riguardanti il medesimo immobile</w:t>
      </w:r>
      <w:r w:rsidR="00616EE8" w:rsidRPr="00FE0099">
        <w:rPr>
          <w:sz w:val="22"/>
          <w:szCs w:val="22"/>
        </w:rPr>
        <w:t>, il bene verrà dato</w:t>
      </w:r>
      <w:r w:rsidR="00312CE5">
        <w:rPr>
          <w:sz w:val="22"/>
          <w:szCs w:val="22"/>
        </w:rPr>
        <w:t xml:space="preserve"> -</w:t>
      </w:r>
      <w:r w:rsidR="00616EE8" w:rsidRPr="00FE0099">
        <w:rPr>
          <w:sz w:val="22"/>
          <w:szCs w:val="22"/>
        </w:rPr>
        <w:t xml:space="preserve"> previa procedura competitiva</w:t>
      </w:r>
      <w:r w:rsidR="00312CE5">
        <w:rPr>
          <w:sz w:val="22"/>
          <w:szCs w:val="22"/>
        </w:rPr>
        <w:t xml:space="preserve"> -</w:t>
      </w:r>
      <w:r w:rsidR="00616EE8" w:rsidRPr="00FE0099">
        <w:rPr>
          <w:sz w:val="22"/>
          <w:szCs w:val="22"/>
        </w:rPr>
        <w:t xml:space="preserve"> a colui il quale offrisse un corrispettivo per la concessione. A tal proposito, il Responsabile d</w:t>
      </w:r>
      <w:r w:rsidR="00BE7C47" w:rsidRPr="00FE0099">
        <w:rPr>
          <w:sz w:val="22"/>
          <w:szCs w:val="22"/>
        </w:rPr>
        <w:t>el</w:t>
      </w:r>
      <w:r w:rsidR="00616EE8" w:rsidRPr="00FE0099">
        <w:rPr>
          <w:sz w:val="22"/>
          <w:szCs w:val="22"/>
        </w:rPr>
        <w:t xml:space="preserve"> servizio inviterà i concorrenti a formulare un’offerta ed assegnare il bene a colui il quale avrà offerto il corrispettivo più alto. In caso di offerta paritaria si </w:t>
      </w:r>
      <w:r w:rsidR="00312CE5">
        <w:rPr>
          <w:sz w:val="22"/>
          <w:szCs w:val="22"/>
        </w:rPr>
        <w:t xml:space="preserve">procederà con </w:t>
      </w:r>
      <w:r w:rsidR="00616EE8" w:rsidRPr="00FE0099">
        <w:rPr>
          <w:sz w:val="22"/>
          <w:szCs w:val="22"/>
        </w:rPr>
        <w:t xml:space="preserve">un sorteggio.  </w:t>
      </w:r>
    </w:p>
    <w:p w:rsidR="00C82240" w:rsidRPr="00FE0099" w:rsidRDefault="00C82240" w:rsidP="00FE0099">
      <w:pPr>
        <w:jc w:val="both"/>
        <w:rPr>
          <w:color w:val="FF0000"/>
          <w:sz w:val="22"/>
          <w:szCs w:val="22"/>
        </w:rPr>
      </w:pPr>
    </w:p>
    <w:p w:rsidR="00C82240" w:rsidRPr="00FE0099" w:rsidRDefault="00CC0C0B" w:rsidP="00FE0099">
      <w:pPr>
        <w:jc w:val="center"/>
        <w:rPr>
          <w:color w:val="FF0000"/>
          <w:sz w:val="22"/>
          <w:szCs w:val="22"/>
        </w:rPr>
      </w:pPr>
      <w:r w:rsidRPr="00FE0099">
        <w:rPr>
          <w:b/>
          <w:sz w:val="22"/>
          <w:szCs w:val="22"/>
        </w:rPr>
        <w:t xml:space="preserve">Art. </w:t>
      </w:r>
      <w:r w:rsidR="00A7011C" w:rsidRPr="00FE0099">
        <w:rPr>
          <w:b/>
          <w:sz w:val="22"/>
          <w:szCs w:val="22"/>
        </w:rPr>
        <w:t>8</w:t>
      </w:r>
      <w:r w:rsidR="00C82240" w:rsidRPr="00FE0099">
        <w:rPr>
          <w:b/>
          <w:sz w:val="22"/>
          <w:szCs w:val="22"/>
        </w:rPr>
        <w:t xml:space="preserve"> - Contenuto della convenzione</w:t>
      </w:r>
    </w:p>
    <w:p w:rsidR="003721E2" w:rsidRPr="00FE0099" w:rsidRDefault="003721E2" w:rsidP="00FE0099">
      <w:pPr>
        <w:jc w:val="both"/>
        <w:rPr>
          <w:color w:val="FF0000"/>
          <w:sz w:val="22"/>
          <w:szCs w:val="22"/>
        </w:rPr>
      </w:pPr>
    </w:p>
    <w:p w:rsidR="00BB38F6" w:rsidRDefault="00C82240" w:rsidP="00FE0099">
      <w:pPr>
        <w:pStyle w:val="Paragrafoelenco"/>
        <w:numPr>
          <w:ilvl w:val="0"/>
          <w:numId w:val="12"/>
        </w:numPr>
        <w:jc w:val="both"/>
        <w:rPr>
          <w:sz w:val="22"/>
          <w:szCs w:val="22"/>
        </w:rPr>
      </w:pPr>
      <w:r w:rsidRPr="00FE0099">
        <w:rPr>
          <w:sz w:val="22"/>
          <w:szCs w:val="22"/>
        </w:rPr>
        <w:t xml:space="preserve">La convenzione deve prevedere: </w:t>
      </w:r>
    </w:p>
    <w:p w:rsidR="00312CE5" w:rsidRPr="00FE0099" w:rsidRDefault="00312CE5" w:rsidP="00312CE5">
      <w:pPr>
        <w:pStyle w:val="Paragrafoelenco"/>
        <w:jc w:val="both"/>
        <w:rPr>
          <w:sz w:val="22"/>
          <w:szCs w:val="22"/>
        </w:rPr>
      </w:pPr>
    </w:p>
    <w:p w:rsidR="00C82240" w:rsidRPr="00FE0099" w:rsidRDefault="00C82240" w:rsidP="00FE0099">
      <w:pPr>
        <w:pStyle w:val="Paragrafoelenco"/>
        <w:numPr>
          <w:ilvl w:val="0"/>
          <w:numId w:val="13"/>
        </w:numPr>
        <w:jc w:val="both"/>
        <w:rPr>
          <w:sz w:val="22"/>
          <w:szCs w:val="22"/>
        </w:rPr>
      </w:pPr>
      <w:r w:rsidRPr="00FE0099">
        <w:rPr>
          <w:sz w:val="22"/>
          <w:szCs w:val="22"/>
        </w:rPr>
        <w:t xml:space="preserve">la durata, l’orario d’uso, la facoltà per il Comune di ispezionare i locali, le spese eventuali a carico del fruitore per i consumi di acqua, energia elettrica, gas, la dichiarazione di assunzione di responsabilità con riguardo all’uso del bene e ai danni eventualmente provocati allo stesso o a terzi, oltre a eventuali altre clausole giudicate necessarie in relazione alle caratteristiche dell’immobile. </w:t>
      </w:r>
    </w:p>
    <w:p w:rsidR="00C82240" w:rsidRDefault="00C82240" w:rsidP="00FE0099">
      <w:pPr>
        <w:pStyle w:val="Paragrafoelenco"/>
        <w:numPr>
          <w:ilvl w:val="0"/>
          <w:numId w:val="13"/>
        </w:numPr>
        <w:jc w:val="both"/>
        <w:rPr>
          <w:sz w:val="22"/>
          <w:szCs w:val="22"/>
        </w:rPr>
      </w:pPr>
      <w:r w:rsidRPr="00FE0099">
        <w:rPr>
          <w:sz w:val="22"/>
          <w:szCs w:val="22"/>
        </w:rPr>
        <w:t xml:space="preserve">La durata del rapporto è stabilita nel singolo atto di comodato. </w:t>
      </w:r>
    </w:p>
    <w:p w:rsidR="00312CE5" w:rsidRDefault="00312CE5" w:rsidP="00312CE5">
      <w:pPr>
        <w:jc w:val="both"/>
        <w:rPr>
          <w:sz w:val="22"/>
          <w:szCs w:val="22"/>
        </w:rPr>
      </w:pPr>
    </w:p>
    <w:p w:rsidR="00C82240" w:rsidRPr="00FE0099" w:rsidRDefault="00C82240" w:rsidP="00FE0099">
      <w:pPr>
        <w:jc w:val="both"/>
        <w:rPr>
          <w:color w:val="FF0000"/>
          <w:sz w:val="22"/>
          <w:szCs w:val="22"/>
        </w:rPr>
      </w:pPr>
    </w:p>
    <w:p w:rsidR="00C82240" w:rsidRPr="00FE0099" w:rsidRDefault="002C39E0" w:rsidP="00FE0099">
      <w:pPr>
        <w:jc w:val="center"/>
        <w:rPr>
          <w:b/>
          <w:sz w:val="22"/>
          <w:szCs w:val="22"/>
        </w:rPr>
      </w:pPr>
      <w:r w:rsidRPr="00FE0099">
        <w:rPr>
          <w:b/>
          <w:sz w:val="22"/>
          <w:szCs w:val="22"/>
        </w:rPr>
        <w:t xml:space="preserve">Art. </w:t>
      </w:r>
      <w:r w:rsidR="00A7011C" w:rsidRPr="00FE0099">
        <w:rPr>
          <w:b/>
          <w:sz w:val="22"/>
          <w:szCs w:val="22"/>
        </w:rPr>
        <w:t>9</w:t>
      </w:r>
      <w:r w:rsidR="00C82240" w:rsidRPr="00FE0099">
        <w:rPr>
          <w:b/>
          <w:sz w:val="22"/>
          <w:szCs w:val="22"/>
        </w:rPr>
        <w:t xml:space="preserve"> -Norme comuni</w:t>
      </w:r>
    </w:p>
    <w:p w:rsidR="002C39E0" w:rsidRPr="00FE0099" w:rsidRDefault="002C39E0" w:rsidP="00FE0099">
      <w:pPr>
        <w:jc w:val="both"/>
        <w:rPr>
          <w:b/>
          <w:sz w:val="22"/>
          <w:szCs w:val="22"/>
        </w:rPr>
      </w:pPr>
    </w:p>
    <w:p w:rsidR="003721E2" w:rsidRPr="00FE0099" w:rsidRDefault="00C82240" w:rsidP="00504CAD">
      <w:pPr>
        <w:pStyle w:val="Paragrafoelenco"/>
        <w:numPr>
          <w:ilvl w:val="0"/>
          <w:numId w:val="14"/>
        </w:numPr>
        <w:jc w:val="both"/>
        <w:rPr>
          <w:sz w:val="22"/>
          <w:szCs w:val="22"/>
        </w:rPr>
      </w:pPr>
      <w:r w:rsidRPr="00FE0099">
        <w:rPr>
          <w:sz w:val="22"/>
          <w:szCs w:val="22"/>
        </w:rPr>
        <w:t>In ogni caso, il fruitore del bene imm</w:t>
      </w:r>
      <w:r w:rsidR="00AC6C9F" w:rsidRPr="00FE0099">
        <w:rPr>
          <w:sz w:val="22"/>
          <w:szCs w:val="22"/>
        </w:rPr>
        <w:t xml:space="preserve">obile di proprietà comunale </w:t>
      </w:r>
      <w:r w:rsidRPr="00FE0099">
        <w:rPr>
          <w:sz w:val="22"/>
          <w:szCs w:val="22"/>
        </w:rPr>
        <w:t>deve utilizzare l’immobile direttamente ed esclusivamente per le finalità per le quali lo stesso è stato concesso.</w:t>
      </w:r>
    </w:p>
    <w:p w:rsidR="003721E2" w:rsidRPr="00FE0099" w:rsidRDefault="003721E2" w:rsidP="00FE0099">
      <w:pPr>
        <w:pStyle w:val="Paragrafoelenco"/>
        <w:ind w:left="435"/>
        <w:jc w:val="both"/>
        <w:rPr>
          <w:sz w:val="22"/>
          <w:szCs w:val="22"/>
        </w:rPr>
      </w:pPr>
    </w:p>
    <w:p w:rsidR="003721E2" w:rsidRPr="00FE0099" w:rsidRDefault="00C82240" w:rsidP="00FE0099">
      <w:pPr>
        <w:pStyle w:val="Paragrafoelenco"/>
        <w:numPr>
          <w:ilvl w:val="0"/>
          <w:numId w:val="14"/>
        </w:numPr>
        <w:jc w:val="both"/>
        <w:rPr>
          <w:sz w:val="22"/>
          <w:szCs w:val="22"/>
        </w:rPr>
      </w:pPr>
      <w:r w:rsidRPr="00FE0099">
        <w:rPr>
          <w:sz w:val="22"/>
          <w:szCs w:val="22"/>
        </w:rPr>
        <w:t xml:space="preserve"> Nell’utilizzo degli immobili i fruitori devono a osservare e far osservare la maggior diligenza nell’utilizzazione dell’immobile in modo da evitare qualsiasi danno a terzi o all’immobile, ai suoi accessori e a tutti i beni di proprietà del Comune; in modo tale da mantenerlo nello stato di efficienza in cui l’hanno ricevuto.</w:t>
      </w:r>
    </w:p>
    <w:p w:rsidR="003721E2" w:rsidRPr="00FE0099" w:rsidRDefault="003721E2" w:rsidP="00FE0099">
      <w:pPr>
        <w:pStyle w:val="Paragrafoelenco"/>
        <w:jc w:val="both"/>
        <w:rPr>
          <w:sz w:val="22"/>
          <w:szCs w:val="22"/>
        </w:rPr>
      </w:pPr>
    </w:p>
    <w:p w:rsidR="00C82240" w:rsidRPr="00FE0099" w:rsidRDefault="00C82240" w:rsidP="00FE0099">
      <w:pPr>
        <w:pStyle w:val="Paragrafoelenco"/>
        <w:numPr>
          <w:ilvl w:val="0"/>
          <w:numId w:val="14"/>
        </w:numPr>
        <w:jc w:val="both"/>
        <w:rPr>
          <w:sz w:val="22"/>
          <w:szCs w:val="22"/>
        </w:rPr>
      </w:pPr>
      <w:r w:rsidRPr="00FE0099">
        <w:rPr>
          <w:sz w:val="22"/>
          <w:szCs w:val="22"/>
        </w:rPr>
        <w:t xml:space="preserve"> Il Comune si riserva la facoltà di eseguire in qualsiasi momento sopralluoghi presso gli immobili concessi in uso, per accertarne il corretto utilizzo.</w:t>
      </w:r>
    </w:p>
    <w:p w:rsidR="00C82240" w:rsidRPr="00FE0099" w:rsidRDefault="00C82240" w:rsidP="00FE0099">
      <w:pPr>
        <w:jc w:val="both"/>
        <w:rPr>
          <w:color w:val="FF0000"/>
          <w:sz w:val="22"/>
          <w:szCs w:val="22"/>
        </w:rPr>
      </w:pPr>
    </w:p>
    <w:p w:rsidR="00C82240" w:rsidRPr="00FE0099" w:rsidRDefault="00C82240" w:rsidP="00FE0099">
      <w:pPr>
        <w:jc w:val="both"/>
        <w:rPr>
          <w:color w:val="FF0000"/>
          <w:sz w:val="22"/>
          <w:szCs w:val="22"/>
        </w:rPr>
      </w:pPr>
    </w:p>
    <w:p w:rsidR="00C82240" w:rsidRPr="00FE0099" w:rsidRDefault="002C39E0" w:rsidP="00FE0099">
      <w:pPr>
        <w:jc w:val="center"/>
        <w:rPr>
          <w:b/>
          <w:sz w:val="22"/>
          <w:szCs w:val="22"/>
        </w:rPr>
      </w:pPr>
      <w:r w:rsidRPr="00FE0099">
        <w:rPr>
          <w:b/>
          <w:sz w:val="22"/>
          <w:szCs w:val="22"/>
        </w:rPr>
        <w:t>Art. 1</w:t>
      </w:r>
      <w:r w:rsidR="00A7011C" w:rsidRPr="00FE0099">
        <w:rPr>
          <w:b/>
          <w:sz w:val="22"/>
          <w:szCs w:val="22"/>
        </w:rPr>
        <w:t>0</w:t>
      </w:r>
      <w:r w:rsidR="00AC6C9F" w:rsidRPr="00FE0099">
        <w:rPr>
          <w:b/>
          <w:sz w:val="22"/>
          <w:szCs w:val="22"/>
        </w:rPr>
        <w:t>–O</w:t>
      </w:r>
      <w:r w:rsidR="003721E2" w:rsidRPr="00FE0099">
        <w:rPr>
          <w:b/>
          <w:sz w:val="22"/>
          <w:szCs w:val="22"/>
        </w:rPr>
        <w:t>bblighi del fruitore</w:t>
      </w:r>
    </w:p>
    <w:p w:rsidR="003721E2" w:rsidRPr="00FE0099" w:rsidRDefault="003721E2" w:rsidP="00FE0099">
      <w:pPr>
        <w:jc w:val="both"/>
        <w:rPr>
          <w:b/>
          <w:sz w:val="22"/>
          <w:szCs w:val="22"/>
        </w:rPr>
      </w:pPr>
    </w:p>
    <w:p w:rsidR="00C82240" w:rsidRPr="00FE0099" w:rsidRDefault="00C82240" w:rsidP="00FE0099">
      <w:pPr>
        <w:pStyle w:val="Paragrafoelenco"/>
        <w:numPr>
          <w:ilvl w:val="0"/>
          <w:numId w:val="15"/>
        </w:numPr>
        <w:jc w:val="both"/>
        <w:rPr>
          <w:sz w:val="22"/>
          <w:szCs w:val="22"/>
        </w:rPr>
      </w:pPr>
      <w:r w:rsidRPr="00FE0099">
        <w:rPr>
          <w:sz w:val="22"/>
          <w:szCs w:val="22"/>
        </w:rPr>
        <w:t>Il fruitore deve:</w:t>
      </w:r>
    </w:p>
    <w:p w:rsidR="00C82240" w:rsidRPr="00FE0099" w:rsidRDefault="00312CE5" w:rsidP="00FE0099">
      <w:pPr>
        <w:pStyle w:val="Paragrafoelenco"/>
        <w:numPr>
          <w:ilvl w:val="0"/>
          <w:numId w:val="16"/>
        </w:numPr>
        <w:jc w:val="both"/>
        <w:rPr>
          <w:sz w:val="22"/>
          <w:szCs w:val="22"/>
        </w:rPr>
      </w:pPr>
      <w:r>
        <w:rPr>
          <w:sz w:val="22"/>
          <w:szCs w:val="22"/>
        </w:rPr>
        <w:t xml:space="preserve">a) </w:t>
      </w:r>
      <w:r w:rsidR="00C82240" w:rsidRPr="00FE0099">
        <w:rPr>
          <w:sz w:val="22"/>
          <w:szCs w:val="22"/>
        </w:rPr>
        <w:t>garantire la pulizia dei locali, la sicurezza, l’ordine e la sorveglianza dell’immobile durante lo svolgimento delle attività;</w:t>
      </w:r>
    </w:p>
    <w:p w:rsidR="00C82240" w:rsidRPr="00FE0099" w:rsidRDefault="00C82240" w:rsidP="00FE0099">
      <w:pPr>
        <w:pStyle w:val="Paragrafoelenco"/>
        <w:numPr>
          <w:ilvl w:val="0"/>
          <w:numId w:val="16"/>
        </w:numPr>
        <w:jc w:val="both"/>
        <w:rPr>
          <w:sz w:val="22"/>
          <w:szCs w:val="22"/>
        </w:rPr>
      </w:pPr>
      <w:r w:rsidRPr="00FE0099">
        <w:rPr>
          <w:sz w:val="22"/>
          <w:szCs w:val="22"/>
        </w:rPr>
        <w:t>b) riconsegnare i locali nelle condizioni, anche igieniche, in cui li aveva ricevuti in consegna;</w:t>
      </w:r>
    </w:p>
    <w:p w:rsidR="00C82240" w:rsidRPr="00FE0099" w:rsidRDefault="00C82240" w:rsidP="00FE0099">
      <w:pPr>
        <w:jc w:val="both"/>
        <w:rPr>
          <w:color w:val="FF0000"/>
          <w:sz w:val="22"/>
          <w:szCs w:val="22"/>
        </w:rPr>
      </w:pPr>
    </w:p>
    <w:p w:rsidR="00C82240" w:rsidRPr="00FE0099" w:rsidRDefault="002C39E0" w:rsidP="00FE0099">
      <w:pPr>
        <w:jc w:val="center"/>
        <w:rPr>
          <w:b/>
          <w:sz w:val="22"/>
          <w:szCs w:val="22"/>
        </w:rPr>
      </w:pPr>
      <w:r w:rsidRPr="00FE0099">
        <w:rPr>
          <w:b/>
          <w:sz w:val="22"/>
          <w:szCs w:val="22"/>
        </w:rPr>
        <w:t>Art. 1</w:t>
      </w:r>
      <w:r w:rsidR="00A7011C" w:rsidRPr="00FE0099">
        <w:rPr>
          <w:b/>
          <w:sz w:val="22"/>
          <w:szCs w:val="22"/>
        </w:rPr>
        <w:t>1</w:t>
      </w:r>
      <w:r w:rsidR="00C82240" w:rsidRPr="00FE0099">
        <w:rPr>
          <w:b/>
          <w:sz w:val="22"/>
          <w:szCs w:val="22"/>
        </w:rPr>
        <w:t xml:space="preserve"> - Responsabilità del fruitore</w:t>
      </w:r>
    </w:p>
    <w:p w:rsidR="003721E2" w:rsidRPr="00FE0099" w:rsidRDefault="003721E2" w:rsidP="00FE0099">
      <w:pPr>
        <w:jc w:val="both"/>
        <w:rPr>
          <w:b/>
          <w:sz w:val="22"/>
          <w:szCs w:val="22"/>
        </w:rPr>
      </w:pPr>
    </w:p>
    <w:p w:rsidR="00C82240" w:rsidRPr="00FE0099" w:rsidRDefault="00C82240" w:rsidP="00FE0099">
      <w:pPr>
        <w:pStyle w:val="Paragrafoelenco"/>
        <w:numPr>
          <w:ilvl w:val="0"/>
          <w:numId w:val="17"/>
        </w:numPr>
        <w:jc w:val="both"/>
        <w:rPr>
          <w:sz w:val="22"/>
          <w:szCs w:val="22"/>
        </w:rPr>
      </w:pPr>
      <w:r w:rsidRPr="00FE0099">
        <w:rPr>
          <w:sz w:val="22"/>
          <w:szCs w:val="22"/>
        </w:rPr>
        <w:t>Il fruitore è responsabile civilmente e penalmente dei danni arrecati, per fatto a lui imputabile, all’immobile e a eventuali arredi e attrezzature ivi presenti, per l’intero periodo di durata della fruizione</w:t>
      </w:r>
      <w:r w:rsidR="00312CE5">
        <w:rPr>
          <w:sz w:val="22"/>
          <w:szCs w:val="22"/>
        </w:rPr>
        <w:t>.</w:t>
      </w:r>
    </w:p>
    <w:p w:rsidR="003721E2" w:rsidRPr="00FE0099" w:rsidRDefault="003721E2" w:rsidP="00FE0099">
      <w:pPr>
        <w:pStyle w:val="Paragrafoelenco"/>
        <w:jc w:val="both"/>
        <w:rPr>
          <w:sz w:val="22"/>
          <w:szCs w:val="22"/>
        </w:rPr>
      </w:pPr>
    </w:p>
    <w:p w:rsidR="00C82240" w:rsidRPr="00FE0099" w:rsidRDefault="00C82240" w:rsidP="00FE0099">
      <w:pPr>
        <w:pStyle w:val="Paragrafoelenco"/>
        <w:numPr>
          <w:ilvl w:val="0"/>
          <w:numId w:val="17"/>
        </w:numPr>
        <w:jc w:val="both"/>
        <w:rPr>
          <w:sz w:val="22"/>
          <w:szCs w:val="22"/>
        </w:rPr>
      </w:pPr>
      <w:r w:rsidRPr="00FE0099">
        <w:rPr>
          <w:sz w:val="22"/>
          <w:szCs w:val="22"/>
        </w:rPr>
        <w:t xml:space="preserve">Lo stesso è responsabile in via esclusiva dell’attività esercitata </w:t>
      </w:r>
      <w:r w:rsidR="00312CE5">
        <w:rPr>
          <w:sz w:val="22"/>
          <w:szCs w:val="22"/>
        </w:rPr>
        <w:t>all’interno de</w:t>
      </w:r>
      <w:r w:rsidRPr="00FE0099">
        <w:rPr>
          <w:sz w:val="22"/>
          <w:szCs w:val="22"/>
        </w:rPr>
        <w:t>i locali per i quali ha ottenuto la disponibilità all’utilizzo e per le eventuali difformità d’uso</w:t>
      </w:r>
      <w:r w:rsidR="00312CE5">
        <w:rPr>
          <w:sz w:val="22"/>
          <w:szCs w:val="22"/>
        </w:rPr>
        <w:t>.</w:t>
      </w:r>
    </w:p>
    <w:p w:rsidR="003721E2" w:rsidRPr="00FE0099" w:rsidRDefault="003721E2" w:rsidP="00FE0099">
      <w:pPr>
        <w:jc w:val="both"/>
        <w:rPr>
          <w:sz w:val="22"/>
          <w:szCs w:val="22"/>
        </w:rPr>
      </w:pPr>
    </w:p>
    <w:p w:rsidR="001A180C" w:rsidRPr="00FE0099" w:rsidRDefault="00C82240" w:rsidP="00FE0099">
      <w:pPr>
        <w:pStyle w:val="Paragrafoelenco"/>
        <w:numPr>
          <w:ilvl w:val="0"/>
          <w:numId w:val="17"/>
        </w:numPr>
        <w:jc w:val="both"/>
        <w:rPr>
          <w:sz w:val="22"/>
          <w:szCs w:val="22"/>
        </w:rPr>
      </w:pPr>
      <w:r w:rsidRPr="00FE0099">
        <w:rPr>
          <w:sz w:val="22"/>
          <w:szCs w:val="22"/>
        </w:rPr>
        <w:t xml:space="preserve">Lo stesso assume personalmente anche la responsabilità in ordine agli </w:t>
      </w:r>
      <w:r w:rsidR="00A7011C" w:rsidRPr="00FE0099">
        <w:rPr>
          <w:sz w:val="22"/>
          <w:szCs w:val="22"/>
        </w:rPr>
        <w:t xml:space="preserve">eventuali </w:t>
      </w:r>
      <w:r w:rsidRPr="00FE0099">
        <w:rPr>
          <w:sz w:val="22"/>
          <w:szCs w:val="22"/>
        </w:rPr>
        <w:t>oneri finanziari pr</w:t>
      </w:r>
      <w:r w:rsidR="003721E2" w:rsidRPr="00FE0099">
        <w:rPr>
          <w:sz w:val="22"/>
          <w:szCs w:val="22"/>
        </w:rPr>
        <w:t>evisti dall’atto di concessione</w:t>
      </w:r>
      <w:r w:rsidR="00A7011C" w:rsidRPr="00FE0099">
        <w:rPr>
          <w:sz w:val="22"/>
          <w:szCs w:val="22"/>
        </w:rPr>
        <w:t xml:space="preserve"> (a titolo esemplificativo utenze)</w:t>
      </w:r>
      <w:r w:rsidR="00312CE5">
        <w:rPr>
          <w:sz w:val="22"/>
          <w:szCs w:val="22"/>
        </w:rPr>
        <w:t>.</w:t>
      </w:r>
    </w:p>
    <w:p w:rsidR="001A180C" w:rsidRPr="00FE0099" w:rsidRDefault="001A180C" w:rsidP="00FE0099">
      <w:pPr>
        <w:pStyle w:val="Paragrafoelenco"/>
        <w:jc w:val="both"/>
        <w:rPr>
          <w:sz w:val="22"/>
          <w:szCs w:val="22"/>
        </w:rPr>
      </w:pPr>
    </w:p>
    <w:p w:rsidR="001A180C" w:rsidRPr="00FE0099" w:rsidRDefault="00C82240" w:rsidP="00FE0099">
      <w:pPr>
        <w:pStyle w:val="Paragrafoelenco"/>
        <w:numPr>
          <w:ilvl w:val="0"/>
          <w:numId w:val="17"/>
        </w:numPr>
        <w:jc w:val="both"/>
        <w:rPr>
          <w:sz w:val="22"/>
          <w:szCs w:val="22"/>
        </w:rPr>
      </w:pPr>
      <w:r w:rsidRPr="00FE0099">
        <w:rPr>
          <w:sz w:val="22"/>
          <w:szCs w:val="22"/>
        </w:rPr>
        <w:t>Tutti i danni causati direttamente e indirettamente a locali e alle relative attrezzature durante la</w:t>
      </w:r>
      <w:r w:rsidR="00F32A50">
        <w:rPr>
          <w:sz w:val="22"/>
          <w:szCs w:val="22"/>
        </w:rPr>
        <w:t xml:space="preserve"> </w:t>
      </w:r>
      <w:r w:rsidRPr="00FE0099">
        <w:rPr>
          <w:sz w:val="22"/>
          <w:szCs w:val="22"/>
        </w:rPr>
        <w:t>concessione d’uso, devono essere risarci</w:t>
      </w:r>
      <w:r w:rsidR="001A180C" w:rsidRPr="00FE0099">
        <w:rPr>
          <w:sz w:val="22"/>
          <w:szCs w:val="22"/>
        </w:rPr>
        <w:t>ti all’Amministrazione comunale.</w:t>
      </w:r>
    </w:p>
    <w:p w:rsidR="001A180C" w:rsidRPr="00FE0099" w:rsidRDefault="001A180C" w:rsidP="00FE0099">
      <w:pPr>
        <w:pStyle w:val="Paragrafoelenco"/>
        <w:jc w:val="both"/>
        <w:rPr>
          <w:sz w:val="22"/>
          <w:szCs w:val="22"/>
        </w:rPr>
      </w:pPr>
    </w:p>
    <w:p w:rsidR="00837540" w:rsidRPr="00FE0099" w:rsidRDefault="00C82240" w:rsidP="00FE0099">
      <w:pPr>
        <w:pStyle w:val="Paragrafoelenco"/>
        <w:numPr>
          <w:ilvl w:val="0"/>
          <w:numId w:val="17"/>
        </w:numPr>
        <w:jc w:val="both"/>
        <w:rPr>
          <w:sz w:val="22"/>
          <w:szCs w:val="22"/>
        </w:rPr>
      </w:pPr>
      <w:r w:rsidRPr="00FE0099">
        <w:rPr>
          <w:sz w:val="22"/>
          <w:szCs w:val="22"/>
        </w:rPr>
        <w:t xml:space="preserve"> L’Amministrazione comunale provvede alla verifica delle responsabilità, all’eventuale contestazione degli addebiti al responsabile e al successivo recupero delle somme dovute a titolo di risarcimento danni.</w:t>
      </w:r>
    </w:p>
    <w:p w:rsidR="00D635BF" w:rsidRPr="00FE0099" w:rsidRDefault="00D635BF" w:rsidP="00FE0099">
      <w:pPr>
        <w:jc w:val="both"/>
        <w:rPr>
          <w:color w:val="FF0000"/>
          <w:sz w:val="22"/>
          <w:szCs w:val="22"/>
        </w:rPr>
      </w:pPr>
    </w:p>
    <w:p w:rsidR="00C82240" w:rsidRPr="00FE0099" w:rsidRDefault="002C39E0" w:rsidP="00FE0099">
      <w:pPr>
        <w:jc w:val="center"/>
        <w:rPr>
          <w:sz w:val="22"/>
          <w:szCs w:val="22"/>
        </w:rPr>
      </w:pPr>
      <w:r w:rsidRPr="00FE0099">
        <w:rPr>
          <w:b/>
          <w:sz w:val="22"/>
          <w:szCs w:val="22"/>
        </w:rPr>
        <w:t>Art. 1</w:t>
      </w:r>
      <w:r w:rsidR="00A7011C" w:rsidRPr="00FE0099">
        <w:rPr>
          <w:b/>
          <w:sz w:val="22"/>
          <w:szCs w:val="22"/>
        </w:rPr>
        <w:t>2</w:t>
      </w:r>
      <w:r w:rsidR="00C82240" w:rsidRPr="00FE0099">
        <w:rPr>
          <w:b/>
          <w:sz w:val="22"/>
          <w:szCs w:val="22"/>
        </w:rPr>
        <w:t xml:space="preserve"> - Divieto di mutamento di destinazione e di sub rapporto</w:t>
      </w:r>
    </w:p>
    <w:p w:rsidR="001A180C" w:rsidRPr="00FE0099" w:rsidRDefault="001A180C" w:rsidP="00FE0099">
      <w:pPr>
        <w:jc w:val="both"/>
        <w:rPr>
          <w:sz w:val="22"/>
          <w:szCs w:val="22"/>
        </w:rPr>
      </w:pPr>
    </w:p>
    <w:p w:rsidR="00C82240" w:rsidRPr="00FE0099" w:rsidRDefault="00616EE8" w:rsidP="00FE0099">
      <w:pPr>
        <w:jc w:val="both"/>
        <w:rPr>
          <w:sz w:val="22"/>
          <w:szCs w:val="22"/>
        </w:rPr>
      </w:pPr>
      <w:r w:rsidRPr="00FE0099">
        <w:rPr>
          <w:sz w:val="22"/>
          <w:szCs w:val="22"/>
        </w:rPr>
        <w:t xml:space="preserve">È </w:t>
      </w:r>
      <w:r w:rsidR="00C82240" w:rsidRPr="00FE0099">
        <w:rPr>
          <w:sz w:val="22"/>
          <w:szCs w:val="22"/>
        </w:rPr>
        <w:t>fatto assoluto divieto di modificare la destinazione d’uso o di concedere</w:t>
      </w:r>
      <w:r w:rsidR="00F32A50">
        <w:rPr>
          <w:sz w:val="22"/>
          <w:szCs w:val="22"/>
        </w:rPr>
        <w:t xml:space="preserve"> </w:t>
      </w:r>
      <w:r w:rsidR="00C82240" w:rsidRPr="00FE0099">
        <w:rPr>
          <w:sz w:val="22"/>
          <w:szCs w:val="22"/>
        </w:rPr>
        <w:t>sub comodato e di far gestire a terzi i beni oggetto di fruizione senza esplicita autorizzazione comunale, pena la risoluzione ipso iure del contratto.</w:t>
      </w:r>
    </w:p>
    <w:p w:rsidR="00C82240" w:rsidRPr="00FE0099" w:rsidRDefault="00C82240" w:rsidP="00FE0099">
      <w:pPr>
        <w:jc w:val="both"/>
        <w:rPr>
          <w:color w:val="FF0000"/>
          <w:sz w:val="22"/>
          <w:szCs w:val="22"/>
        </w:rPr>
      </w:pPr>
    </w:p>
    <w:p w:rsidR="00E849E0" w:rsidRDefault="00E849E0" w:rsidP="00FE0099">
      <w:pPr>
        <w:jc w:val="center"/>
        <w:rPr>
          <w:b/>
          <w:sz w:val="22"/>
          <w:szCs w:val="22"/>
        </w:rPr>
      </w:pPr>
    </w:p>
    <w:p w:rsidR="00C82240" w:rsidRPr="00FE0099" w:rsidRDefault="002C39E0" w:rsidP="00FE0099">
      <w:pPr>
        <w:jc w:val="center"/>
        <w:rPr>
          <w:b/>
          <w:sz w:val="22"/>
          <w:szCs w:val="22"/>
        </w:rPr>
      </w:pPr>
      <w:r w:rsidRPr="00FE0099">
        <w:rPr>
          <w:b/>
          <w:sz w:val="22"/>
          <w:szCs w:val="22"/>
        </w:rPr>
        <w:t>Art. 1</w:t>
      </w:r>
      <w:r w:rsidR="00A7011C" w:rsidRPr="00FE0099">
        <w:rPr>
          <w:b/>
          <w:sz w:val="22"/>
          <w:szCs w:val="22"/>
        </w:rPr>
        <w:t>3</w:t>
      </w:r>
      <w:r w:rsidR="001A180C" w:rsidRPr="00FE0099">
        <w:rPr>
          <w:b/>
          <w:sz w:val="22"/>
          <w:szCs w:val="22"/>
        </w:rPr>
        <w:t xml:space="preserve"> – Recesso dal rapporto</w:t>
      </w:r>
    </w:p>
    <w:p w:rsidR="001A180C" w:rsidRPr="00FE0099" w:rsidRDefault="001A180C" w:rsidP="00FE0099">
      <w:pPr>
        <w:jc w:val="both"/>
        <w:rPr>
          <w:b/>
          <w:sz w:val="22"/>
          <w:szCs w:val="22"/>
        </w:rPr>
      </w:pPr>
    </w:p>
    <w:p w:rsidR="001A180C" w:rsidRPr="00FE0099" w:rsidRDefault="00AC6C9F" w:rsidP="00FE0099">
      <w:pPr>
        <w:pStyle w:val="Paragrafoelenco"/>
        <w:numPr>
          <w:ilvl w:val="0"/>
          <w:numId w:val="18"/>
        </w:numPr>
        <w:jc w:val="both"/>
        <w:rPr>
          <w:sz w:val="22"/>
          <w:szCs w:val="22"/>
        </w:rPr>
      </w:pPr>
      <w:r w:rsidRPr="00FE0099">
        <w:rPr>
          <w:sz w:val="22"/>
          <w:szCs w:val="22"/>
        </w:rPr>
        <w:t>I</w:t>
      </w:r>
      <w:r w:rsidR="00C82240" w:rsidRPr="00FE0099">
        <w:rPr>
          <w:sz w:val="22"/>
          <w:szCs w:val="22"/>
        </w:rPr>
        <w:t>l comodatario può recedere dal rapporto mediante istanza scritta dandone comunicazione all’Amministrazione comunale in forma scritta con un preavviso di almeno un mese. Il recesso esclude in ogni caso il diritto alla restituzione di</w:t>
      </w:r>
      <w:r w:rsidR="001A180C" w:rsidRPr="00FE0099">
        <w:rPr>
          <w:sz w:val="22"/>
          <w:szCs w:val="22"/>
        </w:rPr>
        <w:t xml:space="preserve"> eventuali costi già sostenuti.</w:t>
      </w:r>
    </w:p>
    <w:p w:rsidR="001A180C" w:rsidRPr="00FE0099" w:rsidRDefault="001A180C" w:rsidP="00FE0099">
      <w:pPr>
        <w:pStyle w:val="Paragrafoelenco"/>
        <w:jc w:val="both"/>
        <w:rPr>
          <w:sz w:val="22"/>
          <w:szCs w:val="22"/>
        </w:rPr>
      </w:pPr>
    </w:p>
    <w:p w:rsidR="00C82240" w:rsidRDefault="00AC6C9F" w:rsidP="00FE0099">
      <w:pPr>
        <w:pStyle w:val="Paragrafoelenco"/>
        <w:numPr>
          <w:ilvl w:val="0"/>
          <w:numId w:val="18"/>
        </w:numPr>
        <w:jc w:val="both"/>
        <w:rPr>
          <w:sz w:val="22"/>
          <w:szCs w:val="22"/>
        </w:rPr>
      </w:pPr>
      <w:r w:rsidRPr="00FE0099">
        <w:rPr>
          <w:sz w:val="22"/>
          <w:szCs w:val="22"/>
        </w:rPr>
        <w:t>Da parte sua, l’Amministrazione</w:t>
      </w:r>
      <w:r w:rsidR="00C82240" w:rsidRPr="00FE0099">
        <w:rPr>
          <w:sz w:val="22"/>
          <w:szCs w:val="22"/>
        </w:rPr>
        <w:t xml:space="preserve">, qualora dovessero richiederlo esigenze superiori di pubblico interesse da comprovarsi e motivarsi, potrà rientrare nella disponibilità dei locali dati in comodato mediante preavviso di giorni 15 da formularsi informa scritta. In tal caso il comodatario avrà diritto ad essere indennizzato di eventuali costi sostenuti e non ammortizzati. </w:t>
      </w:r>
    </w:p>
    <w:p w:rsidR="00C82240" w:rsidRPr="00FE0099" w:rsidRDefault="00C82240" w:rsidP="00FE0099">
      <w:pPr>
        <w:jc w:val="both"/>
        <w:rPr>
          <w:color w:val="FF0000"/>
          <w:sz w:val="22"/>
          <w:szCs w:val="22"/>
        </w:rPr>
      </w:pPr>
    </w:p>
    <w:p w:rsidR="00AC6C9F" w:rsidRPr="00FE0099" w:rsidRDefault="002C39E0" w:rsidP="00FE0099">
      <w:pPr>
        <w:jc w:val="center"/>
        <w:rPr>
          <w:b/>
          <w:sz w:val="22"/>
          <w:szCs w:val="22"/>
        </w:rPr>
      </w:pPr>
      <w:r w:rsidRPr="00FE0099">
        <w:rPr>
          <w:b/>
          <w:sz w:val="22"/>
          <w:szCs w:val="22"/>
        </w:rPr>
        <w:t>Art. 1</w:t>
      </w:r>
      <w:r w:rsidR="00A7011C" w:rsidRPr="00FE0099">
        <w:rPr>
          <w:b/>
          <w:sz w:val="22"/>
          <w:szCs w:val="22"/>
        </w:rPr>
        <w:t>4</w:t>
      </w:r>
      <w:r w:rsidR="001A180C" w:rsidRPr="00FE0099">
        <w:rPr>
          <w:b/>
          <w:sz w:val="22"/>
          <w:szCs w:val="22"/>
        </w:rPr>
        <w:t>– Restituzione dell’immobile</w:t>
      </w:r>
    </w:p>
    <w:p w:rsidR="001A180C" w:rsidRPr="00FE0099" w:rsidRDefault="001A180C" w:rsidP="00FE0099">
      <w:pPr>
        <w:jc w:val="both"/>
        <w:rPr>
          <w:b/>
          <w:sz w:val="22"/>
          <w:szCs w:val="22"/>
        </w:rPr>
      </w:pPr>
    </w:p>
    <w:p w:rsidR="00C82240" w:rsidRPr="00FE0099" w:rsidRDefault="00AC6C9F" w:rsidP="00FE0099">
      <w:pPr>
        <w:jc w:val="both"/>
        <w:rPr>
          <w:sz w:val="22"/>
          <w:szCs w:val="22"/>
        </w:rPr>
      </w:pPr>
      <w:r w:rsidRPr="00FE0099">
        <w:rPr>
          <w:sz w:val="22"/>
          <w:szCs w:val="22"/>
        </w:rPr>
        <w:t>I</w:t>
      </w:r>
      <w:r w:rsidR="00C82240" w:rsidRPr="00FE0099">
        <w:rPr>
          <w:sz w:val="22"/>
          <w:szCs w:val="22"/>
        </w:rPr>
        <w:t>l fruitore è sempre tenuto a restituire il bene nello stato della sua originaria consistenza, salvo il normale deterioramento dovuto all’uso.</w:t>
      </w:r>
    </w:p>
    <w:p w:rsidR="003A2E4F" w:rsidRPr="00FE0099" w:rsidRDefault="003A2E4F" w:rsidP="00FE0099">
      <w:pPr>
        <w:jc w:val="both"/>
        <w:rPr>
          <w:color w:val="FF0000"/>
          <w:sz w:val="22"/>
          <w:szCs w:val="22"/>
        </w:rPr>
      </w:pPr>
    </w:p>
    <w:p w:rsidR="00C82240" w:rsidRPr="00FE0099" w:rsidRDefault="002C39E0" w:rsidP="00FE0099">
      <w:pPr>
        <w:jc w:val="center"/>
        <w:rPr>
          <w:b/>
          <w:sz w:val="22"/>
          <w:szCs w:val="22"/>
        </w:rPr>
      </w:pPr>
      <w:r w:rsidRPr="00FE0099">
        <w:rPr>
          <w:b/>
          <w:sz w:val="22"/>
          <w:szCs w:val="22"/>
        </w:rPr>
        <w:t>Art. 1</w:t>
      </w:r>
      <w:r w:rsidR="00A7011C" w:rsidRPr="00FE0099">
        <w:rPr>
          <w:b/>
          <w:sz w:val="22"/>
          <w:szCs w:val="22"/>
        </w:rPr>
        <w:t>5</w:t>
      </w:r>
      <w:r w:rsidR="00C82240" w:rsidRPr="00FE0099">
        <w:rPr>
          <w:b/>
          <w:sz w:val="22"/>
          <w:szCs w:val="22"/>
        </w:rPr>
        <w:t xml:space="preserve"> – Risoluzione</w:t>
      </w:r>
      <w:r w:rsidR="001A180C" w:rsidRPr="00FE0099">
        <w:rPr>
          <w:b/>
          <w:sz w:val="22"/>
          <w:szCs w:val="22"/>
        </w:rPr>
        <w:t xml:space="preserve"> del rapporto per inadempienze</w:t>
      </w:r>
    </w:p>
    <w:p w:rsidR="001A180C" w:rsidRPr="00FE0099" w:rsidRDefault="001A180C" w:rsidP="00FE0099">
      <w:pPr>
        <w:jc w:val="both"/>
        <w:rPr>
          <w:b/>
          <w:sz w:val="22"/>
          <w:szCs w:val="22"/>
        </w:rPr>
      </w:pPr>
    </w:p>
    <w:p w:rsidR="00C82240" w:rsidRPr="00FE0099" w:rsidRDefault="00C82240" w:rsidP="00FE0099">
      <w:pPr>
        <w:pStyle w:val="Paragrafoelenco"/>
        <w:numPr>
          <w:ilvl w:val="0"/>
          <w:numId w:val="19"/>
        </w:numPr>
        <w:jc w:val="both"/>
        <w:rPr>
          <w:sz w:val="22"/>
          <w:szCs w:val="22"/>
        </w:rPr>
      </w:pPr>
      <w:r w:rsidRPr="00FE0099">
        <w:rPr>
          <w:sz w:val="22"/>
          <w:szCs w:val="22"/>
        </w:rPr>
        <w:t>Costituisce motivo di risoluzione:</w:t>
      </w:r>
    </w:p>
    <w:p w:rsidR="00C82240" w:rsidRPr="00FE0099" w:rsidRDefault="00C82240" w:rsidP="00FE0099">
      <w:pPr>
        <w:pStyle w:val="Paragrafoelenco"/>
        <w:numPr>
          <w:ilvl w:val="0"/>
          <w:numId w:val="20"/>
        </w:numPr>
        <w:jc w:val="both"/>
        <w:rPr>
          <w:sz w:val="22"/>
          <w:szCs w:val="22"/>
        </w:rPr>
      </w:pPr>
      <w:r w:rsidRPr="00FE0099">
        <w:rPr>
          <w:sz w:val="22"/>
          <w:szCs w:val="22"/>
        </w:rPr>
        <w:t>la realizzazione di interventi senza preventiva autorizzazione;</w:t>
      </w:r>
    </w:p>
    <w:p w:rsidR="00C82240" w:rsidRPr="00FE0099" w:rsidRDefault="00C82240" w:rsidP="00FE0099">
      <w:pPr>
        <w:pStyle w:val="Paragrafoelenco"/>
        <w:numPr>
          <w:ilvl w:val="0"/>
          <w:numId w:val="20"/>
        </w:numPr>
        <w:jc w:val="both"/>
        <w:rPr>
          <w:sz w:val="22"/>
          <w:szCs w:val="22"/>
        </w:rPr>
      </w:pPr>
      <w:r w:rsidRPr="00FE0099">
        <w:rPr>
          <w:sz w:val="22"/>
          <w:szCs w:val="22"/>
        </w:rPr>
        <w:t>l’utilizzo anche solo temporaneo del bene per finalità diverse da quelle previste nel contratto</w:t>
      </w:r>
      <w:r w:rsidR="00312CE5">
        <w:rPr>
          <w:sz w:val="22"/>
          <w:szCs w:val="22"/>
        </w:rPr>
        <w:t>,</w:t>
      </w:r>
      <w:r w:rsidRPr="00FE0099">
        <w:rPr>
          <w:sz w:val="22"/>
          <w:szCs w:val="22"/>
        </w:rPr>
        <w:t xml:space="preserve"> in assenza di autorizzazione dell’Amministrazione comunale;</w:t>
      </w:r>
    </w:p>
    <w:p w:rsidR="00C82240" w:rsidRPr="00FE0099" w:rsidRDefault="00C82240" w:rsidP="00FE0099">
      <w:pPr>
        <w:pStyle w:val="Paragrafoelenco"/>
        <w:numPr>
          <w:ilvl w:val="0"/>
          <w:numId w:val="20"/>
        </w:numPr>
        <w:jc w:val="both"/>
        <w:rPr>
          <w:sz w:val="22"/>
          <w:szCs w:val="22"/>
        </w:rPr>
      </w:pPr>
      <w:r w:rsidRPr="00FE0099">
        <w:rPr>
          <w:sz w:val="22"/>
          <w:szCs w:val="22"/>
        </w:rPr>
        <w:t>la vio</w:t>
      </w:r>
      <w:r w:rsidR="00975B0F" w:rsidRPr="00FE0099">
        <w:rPr>
          <w:sz w:val="22"/>
          <w:szCs w:val="22"/>
        </w:rPr>
        <w:t>lazione del divieto del sub comodato</w:t>
      </w:r>
      <w:r w:rsidR="00312CE5">
        <w:rPr>
          <w:sz w:val="22"/>
          <w:szCs w:val="22"/>
        </w:rPr>
        <w:t>,</w:t>
      </w:r>
      <w:r w:rsidRPr="00FE0099">
        <w:rPr>
          <w:sz w:val="22"/>
          <w:szCs w:val="22"/>
        </w:rPr>
        <w:t xml:space="preserve">in assenza di esplicita autorizzazione; </w:t>
      </w:r>
    </w:p>
    <w:p w:rsidR="003A2E4F" w:rsidRPr="00FE0099" w:rsidRDefault="00C82240" w:rsidP="00FE0099">
      <w:pPr>
        <w:pStyle w:val="Paragrafoelenco"/>
        <w:numPr>
          <w:ilvl w:val="0"/>
          <w:numId w:val="20"/>
        </w:numPr>
        <w:jc w:val="both"/>
        <w:rPr>
          <w:sz w:val="22"/>
          <w:szCs w:val="22"/>
        </w:rPr>
      </w:pPr>
      <w:r w:rsidRPr="00FE0099">
        <w:rPr>
          <w:sz w:val="22"/>
          <w:szCs w:val="22"/>
        </w:rPr>
        <w:t>per le associazioni: lo scioglimento;</w:t>
      </w:r>
    </w:p>
    <w:p w:rsidR="001A180C" w:rsidRPr="00FE0099" w:rsidRDefault="001A180C" w:rsidP="00FE0099">
      <w:pPr>
        <w:pStyle w:val="Paragrafoelenco"/>
        <w:jc w:val="both"/>
        <w:rPr>
          <w:sz w:val="22"/>
          <w:szCs w:val="22"/>
        </w:rPr>
      </w:pPr>
    </w:p>
    <w:p w:rsidR="001A180C" w:rsidRPr="00FE0099" w:rsidRDefault="00C82240" w:rsidP="00FE0099">
      <w:pPr>
        <w:pStyle w:val="Paragrafoelenco"/>
        <w:numPr>
          <w:ilvl w:val="0"/>
          <w:numId w:val="19"/>
        </w:numPr>
        <w:jc w:val="both"/>
        <w:rPr>
          <w:sz w:val="22"/>
          <w:szCs w:val="22"/>
        </w:rPr>
      </w:pPr>
      <w:r w:rsidRPr="00FE0099">
        <w:rPr>
          <w:sz w:val="22"/>
          <w:szCs w:val="22"/>
        </w:rPr>
        <w:t>La pronuncia di risoluzione è preceduta dalla contestazione degli addebiti comunicati al fruitore per mezzo di raccomandata A/R; il concessionario ha la facoltà di controdedurre entro 15 giorni dalla ricezione della comunicazione.</w:t>
      </w:r>
    </w:p>
    <w:p w:rsidR="001A180C" w:rsidRPr="00FE0099" w:rsidRDefault="001A180C" w:rsidP="00FE0099">
      <w:pPr>
        <w:pStyle w:val="Paragrafoelenco"/>
        <w:jc w:val="both"/>
        <w:rPr>
          <w:sz w:val="22"/>
          <w:szCs w:val="22"/>
        </w:rPr>
      </w:pPr>
    </w:p>
    <w:p w:rsidR="00C82240" w:rsidRPr="00FE0099" w:rsidRDefault="00C82240" w:rsidP="00FE0099">
      <w:pPr>
        <w:pStyle w:val="Paragrafoelenco"/>
        <w:numPr>
          <w:ilvl w:val="0"/>
          <w:numId w:val="19"/>
        </w:numPr>
        <w:jc w:val="both"/>
        <w:rPr>
          <w:sz w:val="22"/>
          <w:szCs w:val="22"/>
        </w:rPr>
      </w:pPr>
      <w:r w:rsidRPr="00FE0099">
        <w:rPr>
          <w:sz w:val="22"/>
          <w:szCs w:val="22"/>
        </w:rPr>
        <w:t xml:space="preserve">In ogni caso rimane salva la facoltà del Comune nella persona del Responsabile del Procedimento di irrogare per le ipotesi di violazione commesse dall’utilizzatore una sanzione pecuniaria da € 25,00 a € 500,00 secondo quanto previsto dall’art. 7 bis del </w:t>
      </w:r>
      <w:r w:rsidR="00121B56">
        <w:rPr>
          <w:sz w:val="22"/>
          <w:szCs w:val="22"/>
        </w:rPr>
        <w:t>D</w:t>
      </w:r>
      <w:r w:rsidRPr="00FE0099">
        <w:rPr>
          <w:sz w:val="22"/>
          <w:szCs w:val="22"/>
        </w:rPr>
        <w:t>.</w:t>
      </w:r>
      <w:r w:rsidR="00121B56">
        <w:rPr>
          <w:sz w:val="22"/>
          <w:szCs w:val="22"/>
        </w:rPr>
        <w:t>l</w:t>
      </w:r>
      <w:r w:rsidRPr="00FE0099">
        <w:rPr>
          <w:sz w:val="22"/>
          <w:szCs w:val="22"/>
        </w:rPr>
        <w:t>gs</w:t>
      </w:r>
      <w:r w:rsidR="00E56727">
        <w:rPr>
          <w:sz w:val="22"/>
          <w:szCs w:val="22"/>
        </w:rPr>
        <w:t>.</w:t>
      </w:r>
      <w:r w:rsidRPr="00FE0099">
        <w:rPr>
          <w:sz w:val="22"/>
          <w:szCs w:val="22"/>
        </w:rPr>
        <w:t xml:space="preserve"> n. 267/</w:t>
      </w:r>
      <w:r w:rsidR="00312CE5">
        <w:rPr>
          <w:sz w:val="22"/>
          <w:szCs w:val="22"/>
        </w:rPr>
        <w:t>20</w:t>
      </w:r>
      <w:r w:rsidRPr="00FE0099">
        <w:rPr>
          <w:sz w:val="22"/>
          <w:szCs w:val="22"/>
        </w:rPr>
        <w:t>00 e s</w:t>
      </w:r>
      <w:r w:rsidR="00616EE8" w:rsidRPr="00FE0099">
        <w:rPr>
          <w:sz w:val="22"/>
          <w:szCs w:val="22"/>
        </w:rPr>
        <w:t>s</w:t>
      </w:r>
      <w:r w:rsidRPr="00FE0099">
        <w:rPr>
          <w:sz w:val="22"/>
          <w:szCs w:val="22"/>
        </w:rPr>
        <w:t>.m</w:t>
      </w:r>
      <w:r w:rsidR="00616EE8" w:rsidRPr="00FE0099">
        <w:rPr>
          <w:sz w:val="22"/>
          <w:szCs w:val="22"/>
        </w:rPr>
        <w:t>m</w:t>
      </w:r>
      <w:r w:rsidRPr="00FE0099">
        <w:rPr>
          <w:sz w:val="22"/>
          <w:szCs w:val="22"/>
        </w:rPr>
        <w:t>.i</w:t>
      </w:r>
      <w:r w:rsidR="00616EE8" w:rsidRPr="00FE0099">
        <w:rPr>
          <w:sz w:val="22"/>
          <w:szCs w:val="22"/>
        </w:rPr>
        <w:t>i</w:t>
      </w:r>
      <w:r w:rsidRPr="00FE0099">
        <w:rPr>
          <w:sz w:val="22"/>
          <w:szCs w:val="22"/>
        </w:rPr>
        <w:t xml:space="preserve">. </w:t>
      </w:r>
    </w:p>
    <w:p w:rsidR="00C82240" w:rsidRPr="00FE0099" w:rsidRDefault="00C82240" w:rsidP="00FE0099">
      <w:pPr>
        <w:jc w:val="both"/>
        <w:rPr>
          <w:color w:val="FF0000"/>
          <w:sz w:val="22"/>
          <w:szCs w:val="22"/>
        </w:rPr>
      </w:pPr>
    </w:p>
    <w:p w:rsidR="00AC6C9F" w:rsidRPr="00FE0099" w:rsidRDefault="00AC6C9F" w:rsidP="00FE0099">
      <w:pPr>
        <w:jc w:val="center"/>
        <w:rPr>
          <w:b/>
          <w:sz w:val="22"/>
          <w:szCs w:val="22"/>
        </w:rPr>
      </w:pPr>
      <w:r w:rsidRPr="00FE0099">
        <w:rPr>
          <w:b/>
          <w:sz w:val="22"/>
          <w:szCs w:val="22"/>
        </w:rPr>
        <w:t xml:space="preserve">Art. </w:t>
      </w:r>
      <w:r w:rsidR="003A2E4F" w:rsidRPr="00FE0099">
        <w:rPr>
          <w:b/>
          <w:sz w:val="22"/>
          <w:szCs w:val="22"/>
        </w:rPr>
        <w:t>1</w:t>
      </w:r>
      <w:r w:rsidR="00A7011C" w:rsidRPr="00FE0099">
        <w:rPr>
          <w:b/>
          <w:sz w:val="22"/>
          <w:szCs w:val="22"/>
        </w:rPr>
        <w:t>6</w:t>
      </w:r>
      <w:r w:rsidRPr="00FE0099">
        <w:rPr>
          <w:b/>
          <w:sz w:val="22"/>
          <w:szCs w:val="22"/>
        </w:rPr>
        <w:t xml:space="preserve"> – Concessione Temporanea</w:t>
      </w:r>
    </w:p>
    <w:p w:rsidR="001A180C" w:rsidRPr="00FE0099" w:rsidRDefault="001A180C" w:rsidP="00FE0099">
      <w:pPr>
        <w:jc w:val="both"/>
        <w:rPr>
          <w:b/>
          <w:sz w:val="22"/>
          <w:szCs w:val="22"/>
        </w:rPr>
      </w:pPr>
    </w:p>
    <w:p w:rsidR="00AC6C9F" w:rsidRPr="00FE0099" w:rsidRDefault="00AC6C9F" w:rsidP="00FE0099">
      <w:pPr>
        <w:pStyle w:val="Paragrafoelenco"/>
        <w:numPr>
          <w:ilvl w:val="0"/>
          <w:numId w:val="21"/>
        </w:numPr>
        <w:jc w:val="both"/>
        <w:rPr>
          <w:sz w:val="22"/>
          <w:szCs w:val="22"/>
        </w:rPr>
      </w:pPr>
      <w:r w:rsidRPr="00FE0099">
        <w:rPr>
          <w:sz w:val="22"/>
          <w:szCs w:val="22"/>
        </w:rPr>
        <w:t>Si intende per concessione temporanea quella di durata inferiore a mesi uno oppure quella occasionale. In detta ipotesi i soggetti interessati dovranno presentare</w:t>
      </w:r>
      <w:r w:rsidR="005E5C8E" w:rsidRPr="00FE0099">
        <w:rPr>
          <w:sz w:val="22"/>
          <w:szCs w:val="22"/>
        </w:rPr>
        <w:t xml:space="preserve"> una</w:t>
      </w:r>
      <w:r w:rsidRPr="00FE0099">
        <w:rPr>
          <w:sz w:val="22"/>
          <w:szCs w:val="22"/>
        </w:rPr>
        <w:t xml:space="preserve"> richiesta al Sindaco, su apposito modulo predisposto dall’Amministrazione comunale, sottoscritto dal legale rappresentante o responsabile dell’Associazione.</w:t>
      </w:r>
    </w:p>
    <w:p w:rsidR="00AC6C9F" w:rsidRPr="00FE0099" w:rsidRDefault="00AC6C9F" w:rsidP="00FE0099">
      <w:pPr>
        <w:pStyle w:val="Paragrafoelenco"/>
        <w:numPr>
          <w:ilvl w:val="0"/>
          <w:numId w:val="21"/>
        </w:numPr>
        <w:jc w:val="both"/>
        <w:rPr>
          <w:sz w:val="22"/>
          <w:szCs w:val="22"/>
        </w:rPr>
      </w:pPr>
      <w:r w:rsidRPr="00FE0099">
        <w:rPr>
          <w:sz w:val="22"/>
          <w:szCs w:val="22"/>
        </w:rPr>
        <w:t>La domanda deve contenere:</w:t>
      </w:r>
    </w:p>
    <w:p w:rsidR="001A180C" w:rsidRPr="00FE0099" w:rsidRDefault="00AC6C9F" w:rsidP="00FE0099">
      <w:pPr>
        <w:pStyle w:val="Paragrafoelenco"/>
        <w:numPr>
          <w:ilvl w:val="0"/>
          <w:numId w:val="22"/>
        </w:numPr>
        <w:jc w:val="both"/>
        <w:rPr>
          <w:sz w:val="22"/>
          <w:szCs w:val="22"/>
        </w:rPr>
      </w:pPr>
      <w:r w:rsidRPr="00FE0099">
        <w:rPr>
          <w:sz w:val="22"/>
          <w:szCs w:val="22"/>
        </w:rPr>
        <w:t>denominazione dell’</w:t>
      </w:r>
      <w:r w:rsidR="00312CE5">
        <w:rPr>
          <w:sz w:val="22"/>
          <w:szCs w:val="22"/>
        </w:rPr>
        <w:t>A</w:t>
      </w:r>
      <w:r w:rsidRPr="00FE0099">
        <w:rPr>
          <w:sz w:val="22"/>
          <w:szCs w:val="22"/>
        </w:rPr>
        <w:t>ssociazione e generalità del legal</w:t>
      </w:r>
      <w:r w:rsidR="001A180C" w:rsidRPr="00FE0099">
        <w:rPr>
          <w:sz w:val="22"/>
          <w:szCs w:val="22"/>
        </w:rPr>
        <w:t>e rappresentante o responsabile</w:t>
      </w:r>
      <w:r w:rsidR="00312CE5">
        <w:rPr>
          <w:sz w:val="22"/>
          <w:szCs w:val="22"/>
        </w:rPr>
        <w:t>;</w:t>
      </w:r>
    </w:p>
    <w:p w:rsidR="00AC6C9F" w:rsidRPr="00FE0099" w:rsidRDefault="00AC6C9F" w:rsidP="00FE0099">
      <w:pPr>
        <w:pStyle w:val="Paragrafoelenco"/>
        <w:numPr>
          <w:ilvl w:val="0"/>
          <w:numId w:val="22"/>
        </w:numPr>
        <w:jc w:val="both"/>
        <w:rPr>
          <w:sz w:val="22"/>
          <w:szCs w:val="22"/>
        </w:rPr>
      </w:pPr>
      <w:r w:rsidRPr="00FE0099">
        <w:rPr>
          <w:sz w:val="22"/>
          <w:szCs w:val="22"/>
        </w:rPr>
        <w:t>indicazione del tipo di attività svolta;</w:t>
      </w:r>
    </w:p>
    <w:p w:rsidR="001A180C" w:rsidRPr="00FE0099" w:rsidRDefault="00AC6C9F" w:rsidP="00FE0099">
      <w:pPr>
        <w:pStyle w:val="Paragrafoelenco"/>
        <w:numPr>
          <w:ilvl w:val="0"/>
          <w:numId w:val="22"/>
        </w:numPr>
        <w:jc w:val="both"/>
        <w:rPr>
          <w:sz w:val="22"/>
          <w:szCs w:val="22"/>
        </w:rPr>
      </w:pPr>
      <w:r w:rsidRPr="00FE0099">
        <w:rPr>
          <w:sz w:val="22"/>
          <w:szCs w:val="22"/>
        </w:rPr>
        <w:t>individuazione dell’immobile e relativi orari di utilizzo;</w:t>
      </w:r>
    </w:p>
    <w:p w:rsidR="001A180C" w:rsidRPr="00FE0099" w:rsidRDefault="00AC6C9F" w:rsidP="00FE0099">
      <w:pPr>
        <w:pStyle w:val="Paragrafoelenco"/>
        <w:numPr>
          <w:ilvl w:val="0"/>
          <w:numId w:val="21"/>
        </w:numPr>
        <w:jc w:val="both"/>
        <w:rPr>
          <w:sz w:val="22"/>
          <w:szCs w:val="22"/>
        </w:rPr>
      </w:pPr>
      <w:r w:rsidRPr="00FE0099">
        <w:rPr>
          <w:sz w:val="22"/>
          <w:szCs w:val="22"/>
        </w:rPr>
        <w:t>Contestualmente alla domanda deve essere sottoscritta una dichiarazione con la quale il richiedente solleva il Comune di M</w:t>
      </w:r>
      <w:r w:rsidR="00A7011C" w:rsidRPr="00FE0099">
        <w:rPr>
          <w:sz w:val="22"/>
          <w:szCs w:val="22"/>
        </w:rPr>
        <w:t>arsicovetere</w:t>
      </w:r>
      <w:r w:rsidRPr="00FE0099">
        <w:rPr>
          <w:sz w:val="22"/>
          <w:szCs w:val="22"/>
        </w:rPr>
        <w:t xml:space="preserve"> da ogni e qualsiasi responsabilità per eventuali danni che possano derivare a persone o a cose</w:t>
      </w:r>
      <w:r w:rsidR="00B079E8">
        <w:rPr>
          <w:sz w:val="22"/>
          <w:szCs w:val="22"/>
        </w:rPr>
        <w:t>,</w:t>
      </w:r>
      <w:r w:rsidRPr="00FE0099">
        <w:rPr>
          <w:sz w:val="22"/>
          <w:szCs w:val="22"/>
        </w:rPr>
        <w:t xml:space="preserve"> in conseguenza della concessione in uso dell’immobile.</w:t>
      </w:r>
    </w:p>
    <w:p w:rsidR="00E513B6" w:rsidRPr="00FE0099" w:rsidRDefault="00AC6C9F" w:rsidP="00FE0099">
      <w:pPr>
        <w:pStyle w:val="Paragrafoelenco"/>
        <w:numPr>
          <w:ilvl w:val="0"/>
          <w:numId w:val="21"/>
        </w:numPr>
        <w:jc w:val="both"/>
        <w:rPr>
          <w:sz w:val="22"/>
          <w:szCs w:val="22"/>
        </w:rPr>
      </w:pPr>
      <w:r w:rsidRPr="00FE0099">
        <w:rPr>
          <w:sz w:val="22"/>
          <w:szCs w:val="22"/>
        </w:rPr>
        <w:t>Il richiedente è obbligato a munirsi di tutte le autorizzazioni</w:t>
      </w:r>
      <w:bookmarkStart w:id="18" w:name="art09"/>
      <w:bookmarkStart w:id="19" w:name="art10"/>
      <w:bookmarkEnd w:id="18"/>
      <w:bookmarkEnd w:id="19"/>
    </w:p>
    <w:p w:rsidR="004C71DF" w:rsidRPr="00FE0099" w:rsidRDefault="004C71DF" w:rsidP="00FE0099">
      <w:pPr>
        <w:jc w:val="both"/>
        <w:rPr>
          <w:b/>
          <w:bCs/>
          <w:sz w:val="22"/>
          <w:szCs w:val="22"/>
        </w:rPr>
      </w:pPr>
      <w:bookmarkStart w:id="20" w:name="art11"/>
      <w:bookmarkEnd w:id="20"/>
    </w:p>
    <w:p w:rsidR="00E849E0" w:rsidRDefault="00E849E0" w:rsidP="00FE0099">
      <w:pPr>
        <w:jc w:val="center"/>
        <w:rPr>
          <w:b/>
          <w:sz w:val="22"/>
          <w:szCs w:val="22"/>
        </w:rPr>
      </w:pPr>
      <w:bookmarkStart w:id="21" w:name="art13"/>
      <w:bookmarkStart w:id="22" w:name="_Toc30603090"/>
      <w:bookmarkStart w:id="23" w:name="_Toc30666900"/>
      <w:bookmarkEnd w:id="21"/>
    </w:p>
    <w:p w:rsidR="00E849E0" w:rsidRDefault="00E849E0" w:rsidP="00FE0099">
      <w:pPr>
        <w:jc w:val="center"/>
        <w:rPr>
          <w:b/>
          <w:sz w:val="22"/>
          <w:szCs w:val="22"/>
        </w:rPr>
      </w:pPr>
    </w:p>
    <w:p w:rsidR="00314E9E" w:rsidRDefault="00314E9E" w:rsidP="00FE0099">
      <w:pPr>
        <w:jc w:val="center"/>
        <w:rPr>
          <w:b/>
          <w:sz w:val="22"/>
          <w:szCs w:val="22"/>
        </w:rPr>
      </w:pPr>
    </w:p>
    <w:p w:rsidR="00314E9E" w:rsidRDefault="00314E9E" w:rsidP="00FE0099">
      <w:pPr>
        <w:jc w:val="center"/>
        <w:rPr>
          <w:b/>
          <w:sz w:val="22"/>
          <w:szCs w:val="22"/>
        </w:rPr>
      </w:pPr>
    </w:p>
    <w:p w:rsidR="00420628" w:rsidRPr="00FE0099" w:rsidRDefault="00ED55A2" w:rsidP="00FE0099">
      <w:pPr>
        <w:jc w:val="center"/>
        <w:rPr>
          <w:b/>
          <w:sz w:val="22"/>
          <w:szCs w:val="22"/>
        </w:rPr>
      </w:pPr>
      <w:r w:rsidRPr="00FE0099">
        <w:rPr>
          <w:b/>
          <w:sz w:val="22"/>
          <w:szCs w:val="22"/>
        </w:rPr>
        <w:t xml:space="preserve">Articolo </w:t>
      </w:r>
      <w:r w:rsidR="002C39E0" w:rsidRPr="00FE0099">
        <w:rPr>
          <w:b/>
          <w:sz w:val="22"/>
          <w:szCs w:val="22"/>
        </w:rPr>
        <w:t>1</w:t>
      </w:r>
      <w:r w:rsidR="00A7011C" w:rsidRPr="00FE0099">
        <w:rPr>
          <w:b/>
          <w:sz w:val="22"/>
          <w:szCs w:val="22"/>
        </w:rPr>
        <w:t>7</w:t>
      </w:r>
      <w:r w:rsidR="00420628" w:rsidRPr="00FE0099">
        <w:rPr>
          <w:b/>
          <w:sz w:val="22"/>
          <w:szCs w:val="22"/>
        </w:rPr>
        <w:t>–Pa</w:t>
      </w:r>
      <w:r w:rsidR="00C52DF2" w:rsidRPr="00FE0099">
        <w:rPr>
          <w:b/>
          <w:sz w:val="22"/>
          <w:szCs w:val="22"/>
        </w:rPr>
        <w:t>trocinio</w:t>
      </w:r>
      <w:bookmarkEnd w:id="22"/>
      <w:bookmarkEnd w:id="23"/>
    </w:p>
    <w:p w:rsidR="00E36F8F" w:rsidRPr="00FE0099" w:rsidRDefault="00E36F8F" w:rsidP="00FE0099">
      <w:pPr>
        <w:jc w:val="both"/>
        <w:rPr>
          <w:b/>
          <w:sz w:val="22"/>
          <w:szCs w:val="22"/>
        </w:rPr>
      </w:pPr>
    </w:p>
    <w:p w:rsidR="001A180C" w:rsidRPr="00FE0099" w:rsidRDefault="00420628" w:rsidP="00FE0099">
      <w:pPr>
        <w:pStyle w:val="Paragrafoelenco"/>
        <w:numPr>
          <w:ilvl w:val="0"/>
          <w:numId w:val="24"/>
        </w:numPr>
        <w:jc w:val="both"/>
        <w:rPr>
          <w:sz w:val="22"/>
          <w:szCs w:val="22"/>
        </w:rPr>
      </w:pPr>
      <w:r w:rsidRPr="00FE0099">
        <w:rPr>
          <w:sz w:val="22"/>
          <w:szCs w:val="22"/>
        </w:rPr>
        <w:t>Il patrocinio gratuito dell’</w:t>
      </w:r>
      <w:r w:rsidR="00B079E8">
        <w:rPr>
          <w:sz w:val="22"/>
          <w:szCs w:val="22"/>
        </w:rPr>
        <w:t>E</w:t>
      </w:r>
      <w:r w:rsidRPr="00FE0099">
        <w:rPr>
          <w:sz w:val="22"/>
          <w:szCs w:val="22"/>
        </w:rPr>
        <w:t>nte</w:t>
      </w:r>
      <w:r w:rsidR="00F6431F" w:rsidRPr="00FE0099">
        <w:rPr>
          <w:sz w:val="22"/>
          <w:szCs w:val="22"/>
        </w:rPr>
        <w:t xml:space="preserve">, privo di beneficio economico, </w:t>
      </w:r>
      <w:r w:rsidR="00AF213B" w:rsidRPr="00FE0099">
        <w:rPr>
          <w:sz w:val="22"/>
          <w:szCs w:val="22"/>
        </w:rPr>
        <w:t xml:space="preserve">consiste nel </w:t>
      </w:r>
      <w:r w:rsidRPr="00FE0099">
        <w:rPr>
          <w:sz w:val="22"/>
          <w:szCs w:val="22"/>
        </w:rPr>
        <w:t xml:space="preserve">riconoscimento del valore civile, morale o culturale di un'iniziativa, evento o manifestazione, </w:t>
      </w:r>
      <w:r w:rsidR="00AF213B" w:rsidRPr="00FE0099">
        <w:rPr>
          <w:sz w:val="22"/>
          <w:szCs w:val="22"/>
        </w:rPr>
        <w:t xml:space="preserve">ed è </w:t>
      </w:r>
      <w:r w:rsidRPr="00FE0099">
        <w:rPr>
          <w:sz w:val="22"/>
          <w:szCs w:val="22"/>
        </w:rPr>
        <w:t>espressione della simbolica adesione dell’</w:t>
      </w:r>
      <w:r w:rsidR="00B079E8">
        <w:rPr>
          <w:sz w:val="22"/>
          <w:szCs w:val="22"/>
        </w:rPr>
        <w:t>E</w:t>
      </w:r>
      <w:r w:rsidRPr="00FE0099">
        <w:rPr>
          <w:sz w:val="22"/>
          <w:szCs w:val="22"/>
        </w:rPr>
        <w:t>nte</w:t>
      </w:r>
      <w:r w:rsidR="00F6431F" w:rsidRPr="00FE0099">
        <w:rPr>
          <w:sz w:val="22"/>
          <w:szCs w:val="22"/>
        </w:rPr>
        <w:t xml:space="preserve">. Il patrocinio </w:t>
      </w:r>
      <w:r w:rsidRPr="00FE0099">
        <w:rPr>
          <w:sz w:val="22"/>
          <w:szCs w:val="22"/>
        </w:rPr>
        <w:t>consente di far uso dei simboli dell’</w:t>
      </w:r>
      <w:r w:rsidR="00B079E8">
        <w:rPr>
          <w:sz w:val="22"/>
          <w:szCs w:val="22"/>
        </w:rPr>
        <w:t>A</w:t>
      </w:r>
      <w:r w:rsidRPr="00FE0099">
        <w:rPr>
          <w:sz w:val="22"/>
          <w:szCs w:val="22"/>
        </w:rPr>
        <w:t xml:space="preserve">mministrazione nel pubblicizzare l’iniziativa, l’evento, la manifestazione. </w:t>
      </w:r>
    </w:p>
    <w:p w:rsidR="001A180C" w:rsidRPr="00FE0099" w:rsidRDefault="001A180C" w:rsidP="00FE0099">
      <w:pPr>
        <w:pStyle w:val="Paragrafoelenco"/>
        <w:jc w:val="both"/>
        <w:rPr>
          <w:sz w:val="22"/>
          <w:szCs w:val="22"/>
        </w:rPr>
      </w:pPr>
    </w:p>
    <w:p w:rsidR="001A180C" w:rsidRPr="00FE0099" w:rsidRDefault="00C52DF2" w:rsidP="00FE0099">
      <w:pPr>
        <w:pStyle w:val="Paragrafoelenco"/>
        <w:numPr>
          <w:ilvl w:val="0"/>
          <w:numId w:val="24"/>
        </w:numPr>
        <w:jc w:val="both"/>
        <w:rPr>
          <w:sz w:val="22"/>
          <w:szCs w:val="22"/>
        </w:rPr>
      </w:pPr>
      <w:r w:rsidRPr="00FE0099">
        <w:rPr>
          <w:sz w:val="22"/>
          <w:szCs w:val="22"/>
        </w:rPr>
        <w:t>I soggetti interessati ad ottenere il patrocinio presenta</w:t>
      </w:r>
      <w:r w:rsidR="00F6431F" w:rsidRPr="00FE0099">
        <w:rPr>
          <w:sz w:val="22"/>
          <w:szCs w:val="22"/>
        </w:rPr>
        <w:t xml:space="preserve">no </w:t>
      </w:r>
      <w:r w:rsidRPr="00FE0099">
        <w:rPr>
          <w:sz w:val="22"/>
          <w:szCs w:val="22"/>
        </w:rPr>
        <w:t>domanda all'</w:t>
      </w:r>
      <w:r w:rsidR="00B079E8">
        <w:rPr>
          <w:sz w:val="22"/>
          <w:szCs w:val="22"/>
        </w:rPr>
        <w:t>A</w:t>
      </w:r>
      <w:r w:rsidRPr="00FE0099">
        <w:rPr>
          <w:sz w:val="22"/>
          <w:szCs w:val="22"/>
        </w:rPr>
        <w:t>mministrazione</w:t>
      </w:r>
      <w:r w:rsidR="0046084B" w:rsidRPr="00FE0099">
        <w:rPr>
          <w:sz w:val="22"/>
          <w:szCs w:val="22"/>
        </w:rPr>
        <w:t>,</w:t>
      </w:r>
      <w:r w:rsidR="00E42B57">
        <w:rPr>
          <w:sz w:val="22"/>
          <w:szCs w:val="22"/>
        </w:rPr>
        <w:t xml:space="preserve"> </w:t>
      </w:r>
      <w:r w:rsidR="0046084B" w:rsidRPr="00FE0099">
        <w:rPr>
          <w:sz w:val="22"/>
          <w:szCs w:val="22"/>
        </w:rPr>
        <w:t xml:space="preserve">descrivendo puntualmente l’iniziativa da svolgere. </w:t>
      </w:r>
    </w:p>
    <w:p w:rsidR="001A180C" w:rsidRPr="00FE0099" w:rsidRDefault="001A180C" w:rsidP="00FE0099">
      <w:pPr>
        <w:pStyle w:val="Paragrafoelenco"/>
        <w:jc w:val="both"/>
        <w:rPr>
          <w:sz w:val="22"/>
          <w:szCs w:val="22"/>
        </w:rPr>
      </w:pPr>
    </w:p>
    <w:p w:rsidR="0046084B" w:rsidRDefault="0046084B" w:rsidP="00FE0099">
      <w:pPr>
        <w:pStyle w:val="Paragrafoelenco"/>
        <w:numPr>
          <w:ilvl w:val="0"/>
          <w:numId w:val="24"/>
        </w:numPr>
        <w:jc w:val="both"/>
        <w:rPr>
          <w:sz w:val="22"/>
          <w:szCs w:val="22"/>
        </w:rPr>
      </w:pPr>
      <w:r w:rsidRPr="00FE0099">
        <w:rPr>
          <w:sz w:val="22"/>
          <w:szCs w:val="22"/>
        </w:rPr>
        <w:t xml:space="preserve">Il patrocinio gratuito, quindi che non prevede l’elargizione di altri benefici economici o materiali, è concesso direttamente dal Sindaco, o dall’Assessore di riferimento, con propria comunicazione. </w:t>
      </w:r>
    </w:p>
    <w:p w:rsidR="00616EE8" w:rsidRDefault="00616EE8" w:rsidP="00B079E8">
      <w:pPr>
        <w:jc w:val="both"/>
        <w:rPr>
          <w:sz w:val="22"/>
          <w:szCs w:val="22"/>
        </w:rPr>
      </w:pPr>
    </w:p>
    <w:p w:rsidR="00E42B57" w:rsidRPr="003D7DAE" w:rsidRDefault="00E42B57" w:rsidP="003D7DAE">
      <w:pPr>
        <w:jc w:val="center"/>
        <w:rPr>
          <w:b/>
          <w:sz w:val="22"/>
          <w:szCs w:val="22"/>
        </w:rPr>
      </w:pPr>
      <w:r w:rsidRPr="003D7DAE">
        <w:rPr>
          <w:b/>
          <w:sz w:val="22"/>
          <w:szCs w:val="22"/>
        </w:rPr>
        <w:t>TITOLO III</w:t>
      </w:r>
    </w:p>
    <w:p w:rsidR="00E42B57" w:rsidRDefault="00E42B57" w:rsidP="003D7DAE">
      <w:pPr>
        <w:jc w:val="center"/>
        <w:rPr>
          <w:sz w:val="22"/>
          <w:szCs w:val="22"/>
        </w:rPr>
      </w:pPr>
      <w:r w:rsidRPr="003D7DAE">
        <w:rPr>
          <w:b/>
          <w:sz w:val="22"/>
          <w:szCs w:val="22"/>
        </w:rPr>
        <w:t>Art. 18</w:t>
      </w:r>
      <w:r w:rsidR="003D7DAE">
        <w:rPr>
          <w:b/>
          <w:sz w:val="22"/>
          <w:szCs w:val="22"/>
        </w:rPr>
        <w:t xml:space="preserve"> - </w:t>
      </w:r>
      <w:r w:rsidRPr="003D7DAE">
        <w:rPr>
          <w:b/>
          <w:sz w:val="22"/>
          <w:szCs w:val="22"/>
        </w:rPr>
        <w:t>Modalità di erogazione dei contributi e delle sovvenzioni</w:t>
      </w:r>
      <w:r>
        <w:rPr>
          <w:sz w:val="22"/>
          <w:szCs w:val="22"/>
        </w:rPr>
        <w:t>.</w:t>
      </w:r>
    </w:p>
    <w:p w:rsidR="003D7DAE" w:rsidRDefault="003D7DAE" w:rsidP="003D7DAE">
      <w:pPr>
        <w:jc w:val="center"/>
        <w:rPr>
          <w:sz w:val="22"/>
          <w:szCs w:val="22"/>
        </w:rPr>
      </w:pPr>
    </w:p>
    <w:p w:rsidR="003D7DAE" w:rsidRPr="00E849E0" w:rsidRDefault="00E42B57" w:rsidP="00B079E8">
      <w:pPr>
        <w:jc w:val="both"/>
        <w:rPr>
          <w:color w:val="000000" w:themeColor="text1"/>
          <w:sz w:val="22"/>
          <w:szCs w:val="22"/>
        </w:rPr>
      </w:pPr>
      <w:r w:rsidRPr="00E849E0">
        <w:rPr>
          <w:color w:val="000000" w:themeColor="text1"/>
          <w:sz w:val="22"/>
          <w:szCs w:val="22"/>
        </w:rPr>
        <w:t xml:space="preserve">L’ammontare dei contributi e/o </w:t>
      </w:r>
      <w:r w:rsidR="003527E9" w:rsidRPr="00E849E0">
        <w:rPr>
          <w:color w:val="000000" w:themeColor="text1"/>
          <w:sz w:val="22"/>
          <w:szCs w:val="22"/>
        </w:rPr>
        <w:t xml:space="preserve">delle sovvenzioni da erogare nel corso dell’esercizio finanziario </w:t>
      </w:r>
      <w:r w:rsidR="003D7DAE" w:rsidRPr="00E849E0">
        <w:rPr>
          <w:color w:val="000000" w:themeColor="text1"/>
          <w:sz w:val="22"/>
          <w:szCs w:val="22"/>
        </w:rPr>
        <w:t>e la loro destinazione vengono determinati dal Consiglio comunale in sede di esercizio finanziario.</w:t>
      </w:r>
    </w:p>
    <w:p w:rsidR="00A91D96" w:rsidRPr="00E849E0" w:rsidRDefault="003D7DAE" w:rsidP="00B079E8">
      <w:pPr>
        <w:jc w:val="both"/>
        <w:rPr>
          <w:color w:val="000000" w:themeColor="text1"/>
          <w:sz w:val="22"/>
          <w:szCs w:val="22"/>
        </w:rPr>
      </w:pPr>
      <w:r w:rsidRPr="00E849E0">
        <w:rPr>
          <w:color w:val="000000" w:themeColor="text1"/>
          <w:sz w:val="22"/>
          <w:szCs w:val="22"/>
        </w:rPr>
        <w:t>Tale ammontare è suscettibile di variazione durante l’esercizio finanziario.</w:t>
      </w:r>
      <w:r w:rsidR="00E419A8" w:rsidRPr="00E849E0">
        <w:rPr>
          <w:color w:val="000000" w:themeColor="text1"/>
          <w:sz w:val="22"/>
          <w:szCs w:val="22"/>
        </w:rPr>
        <w:t xml:space="preserve"> S</w:t>
      </w:r>
      <w:r w:rsidRPr="00E849E0">
        <w:rPr>
          <w:color w:val="000000" w:themeColor="text1"/>
          <w:sz w:val="22"/>
          <w:szCs w:val="22"/>
        </w:rPr>
        <w:t>uccessivamente</w:t>
      </w:r>
      <w:r w:rsidR="00E419A8" w:rsidRPr="00E849E0">
        <w:rPr>
          <w:color w:val="000000" w:themeColor="text1"/>
          <w:sz w:val="22"/>
          <w:szCs w:val="22"/>
        </w:rPr>
        <w:t xml:space="preserve"> la Giunta Comunale, in sede di pred</w:t>
      </w:r>
      <w:r w:rsidR="00A91D96" w:rsidRPr="00E849E0">
        <w:rPr>
          <w:color w:val="000000" w:themeColor="text1"/>
          <w:sz w:val="22"/>
          <w:szCs w:val="22"/>
        </w:rPr>
        <w:t>isposizione di PEG, sulla base degli indirizzi stabiliti dal consiglio, affida al responsabile del servizio il budget complessivo di contributi e/o sovvenzioni con l’obiettivo di erogarlo nel rispetto delle finalità disposte dal consiglio.</w:t>
      </w:r>
    </w:p>
    <w:p w:rsidR="00A91D96" w:rsidRPr="00E849E0" w:rsidRDefault="00A91D96" w:rsidP="00B079E8">
      <w:pPr>
        <w:jc w:val="both"/>
        <w:rPr>
          <w:color w:val="000000" w:themeColor="text1"/>
          <w:sz w:val="22"/>
          <w:szCs w:val="22"/>
        </w:rPr>
      </w:pPr>
      <w:r w:rsidRPr="00E849E0">
        <w:rPr>
          <w:color w:val="000000" w:themeColor="text1"/>
          <w:sz w:val="22"/>
          <w:szCs w:val="22"/>
        </w:rPr>
        <w:t xml:space="preserve">Il responsabile del servizio, con propria determinazione, provvede alla erogazione del contributo e/o della sovvenzione ai soggetti di cui sopra nei limiti dell’ammontare determinato dalla Giunta Comunale, in sede di PEG e/o atto </w:t>
      </w:r>
      <w:r w:rsidR="00D71840" w:rsidRPr="00E849E0">
        <w:rPr>
          <w:color w:val="000000" w:themeColor="text1"/>
          <w:sz w:val="22"/>
          <w:szCs w:val="22"/>
        </w:rPr>
        <w:t>equipollente.</w:t>
      </w:r>
    </w:p>
    <w:p w:rsidR="00D71840" w:rsidRPr="00E849E0" w:rsidRDefault="00D71840" w:rsidP="00B079E8">
      <w:pPr>
        <w:jc w:val="both"/>
        <w:rPr>
          <w:color w:val="000000" w:themeColor="text1"/>
          <w:sz w:val="22"/>
          <w:szCs w:val="22"/>
        </w:rPr>
      </w:pPr>
      <w:r w:rsidRPr="00E849E0">
        <w:rPr>
          <w:color w:val="000000" w:themeColor="text1"/>
          <w:sz w:val="22"/>
          <w:szCs w:val="22"/>
        </w:rPr>
        <w:t>Tali contributi possono essere erogati previa apposizione del visto di regolarità contabile attestante la copertura finanziaria da parte del responsabile di ragioneria e previa analitica rendicontazione.</w:t>
      </w:r>
    </w:p>
    <w:p w:rsidR="00D71840" w:rsidRDefault="00D71840" w:rsidP="00FE0099">
      <w:pPr>
        <w:jc w:val="center"/>
        <w:rPr>
          <w:b/>
          <w:sz w:val="22"/>
          <w:szCs w:val="22"/>
        </w:rPr>
      </w:pPr>
    </w:p>
    <w:p w:rsidR="00616EE8" w:rsidRPr="00FE0099" w:rsidRDefault="00E42B57" w:rsidP="00FE0099">
      <w:pPr>
        <w:jc w:val="center"/>
        <w:rPr>
          <w:b/>
          <w:sz w:val="22"/>
          <w:szCs w:val="22"/>
        </w:rPr>
      </w:pPr>
      <w:r>
        <w:rPr>
          <w:b/>
          <w:sz w:val="22"/>
          <w:szCs w:val="22"/>
        </w:rPr>
        <w:t>Art. 19</w:t>
      </w:r>
      <w:r w:rsidR="00616EE8" w:rsidRPr="00FE0099">
        <w:rPr>
          <w:b/>
          <w:sz w:val="22"/>
          <w:szCs w:val="22"/>
        </w:rPr>
        <w:t xml:space="preserve"> – Entrata in vigore e pubblicità</w:t>
      </w:r>
    </w:p>
    <w:p w:rsidR="00616EE8" w:rsidRPr="00FE0099" w:rsidRDefault="00616EE8" w:rsidP="00FE0099">
      <w:pPr>
        <w:jc w:val="both"/>
        <w:rPr>
          <w:b/>
          <w:sz w:val="22"/>
          <w:szCs w:val="22"/>
        </w:rPr>
      </w:pPr>
    </w:p>
    <w:p w:rsidR="00E36F8F" w:rsidRPr="00FE0099" w:rsidRDefault="00616EE8" w:rsidP="00D71840">
      <w:pPr>
        <w:pStyle w:val="Paragrafoelenco"/>
        <w:numPr>
          <w:ilvl w:val="0"/>
          <w:numId w:val="26"/>
        </w:numPr>
        <w:ind w:left="284" w:hanging="284"/>
        <w:jc w:val="both"/>
        <w:rPr>
          <w:color w:val="FF0000"/>
          <w:sz w:val="22"/>
          <w:szCs w:val="22"/>
        </w:rPr>
      </w:pPr>
      <w:bookmarkStart w:id="24" w:name="art14"/>
      <w:bookmarkStart w:id="25" w:name="art15"/>
      <w:bookmarkStart w:id="26" w:name="art16"/>
      <w:bookmarkEnd w:id="24"/>
      <w:bookmarkEnd w:id="25"/>
      <w:bookmarkEnd w:id="26"/>
      <w:r w:rsidRPr="00FE0099">
        <w:rPr>
          <w:sz w:val="22"/>
          <w:szCs w:val="22"/>
        </w:rPr>
        <w:t xml:space="preserve">Il presente </w:t>
      </w:r>
      <w:r w:rsidR="00E42B57">
        <w:rPr>
          <w:sz w:val="22"/>
          <w:szCs w:val="22"/>
        </w:rPr>
        <w:t xml:space="preserve">regolamento </w:t>
      </w:r>
      <w:r w:rsidRPr="00FE0099">
        <w:rPr>
          <w:sz w:val="22"/>
          <w:szCs w:val="22"/>
        </w:rPr>
        <w:t xml:space="preserve">entra in vigore lo stesso giorno in cui diviene </w:t>
      </w:r>
      <w:r w:rsidR="009D10B1" w:rsidRPr="00FE0099">
        <w:rPr>
          <w:sz w:val="22"/>
          <w:szCs w:val="22"/>
        </w:rPr>
        <w:t>esecutiva la deliberazione consiliare di approvazione;</w:t>
      </w:r>
    </w:p>
    <w:p w:rsidR="00E36F8F" w:rsidRPr="00E42B57" w:rsidRDefault="009519FD" w:rsidP="00D71840">
      <w:pPr>
        <w:pStyle w:val="Paragrafoelenco"/>
        <w:ind w:left="284" w:hanging="284"/>
        <w:jc w:val="both"/>
        <w:rPr>
          <w:sz w:val="22"/>
          <w:szCs w:val="22"/>
        </w:rPr>
      </w:pPr>
      <w:r>
        <w:rPr>
          <w:sz w:val="22"/>
          <w:szCs w:val="22"/>
        </w:rPr>
        <w:t xml:space="preserve">  </w:t>
      </w:r>
      <w:r w:rsidR="00E42B57" w:rsidRPr="00E42B57">
        <w:rPr>
          <w:sz w:val="22"/>
          <w:szCs w:val="22"/>
        </w:rPr>
        <w:t xml:space="preserve">L’entrata in vigore comporta l’abrogazione di qualsiasi normativa regolamentare </w:t>
      </w:r>
      <w:r w:rsidR="00E849E0">
        <w:rPr>
          <w:sz w:val="22"/>
          <w:szCs w:val="22"/>
        </w:rPr>
        <w:t xml:space="preserve">incompatibile </w:t>
      </w:r>
      <w:r w:rsidR="00E42B57" w:rsidRPr="00E42B57">
        <w:rPr>
          <w:sz w:val="22"/>
          <w:szCs w:val="22"/>
        </w:rPr>
        <w:t>con lo stesso regolamento.</w:t>
      </w:r>
    </w:p>
    <w:p w:rsidR="00C82240" w:rsidRPr="00FE0099" w:rsidRDefault="000B2DFD" w:rsidP="00D71840">
      <w:pPr>
        <w:pStyle w:val="Paragrafoelenco"/>
        <w:numPr>
          <w:ilvl w:val="0"/>
          <w:numId w:val="26"/>
        </w:numPr>
        <w:ind w:left="284" w:hanging="284"/>
        <w:jc w:val="both"/>
        <w:rPr>
          <w:sz w:val="22"/>
          <w:szCs w:val="22"/>
        </w:rPr>
      </w:pPr>
      <w:r w:rsidRPr="00FE0099">
        <w:rPr>
          <w:sz w:val="22"/>
          <w:szCs w:val="22"/>
        </w:rPr>
        <w:t>Il presente viene pubblicato sul sito web del comune</w:t>
      </w:r>
      <w:r w:rsidR="00D06107" w:rsidRPr="00FE0099">
        <w:rPr>
          <w:sz w:val="22"/>
          <w:szCs w:val="22"/>
        </w:rPr>
        <w:t>,</w:t>
      </w:r>
      <w:r w:rsidRPr="00FE0099">
        <w:rPr>
          <w:sz w:val="22"/>
          <w:szCs w:val="22"/>
        </w:rPr>
        <w:t xml:space="preserve"> in “Amministrazione trasparente”(sottosezione “Sovvenzioni, contributi, sussidi, vantaggi economici”)</w:t>
      </w:r>
      <w:r w:rsidR="00B079E8">
        <w:rPr>
          <w:sz w:val="22"/>
          <w:szCs w:val="22"/>
        </w:rPr>
        <w:t xml:space="preserve">, </w:t>
      </w:r>
      <w:r w:rsidRPr="00FE0099">
        <w:rPr>
          <w:sz w:val="22"/>
          <w:szCs w:val="22"/>
        </w:rPr>
        <w:t xml:space="preserve">a norma dell’art. 26 del </w:t>
      </w:r>
      <w:r w:rsidR="00121B56">
        <w:rPr>
          <w:sz w:val="22"/>
          <w:szCs w:val="22"/>
        </w:rPr>
        <w:t>D</w:t>
      </w:r>
      <w:r w:rsidRPr="00FE0099">
        <w:rPr>
          <w:sz w:val="22"/>
          <w:szCs w:val="22"/>
        </w:rPr>
        <w:t>.lgs. 33/2013 e s</w:t>
      </w:r>
      <w:r w:rsidR="009D10B1" w:rsidRPr="00FE0099">
        <w:rPr>
          <w:sz w:val="22"/>
          <w:szCs w:val="22"/>
        </w:rPr>
        <w:t>s.</w:t>
      </w:r>
      <w:r w:rsidRPr="00FE0099">
        <w:rPr>
          <w:sz w:val="22"/>
          <w:szCs w:val="22"/>
        </w:rPr>
        <w:t>m</w:t>
      </w:r>
      <w:r w:rsidR="009D10B1" w:rsidRPr="00FE0099">
        <w:rPr>
          <w:sz w:val="22"/>
          <w:szCs w:val="22"/>
        </w:rPr>
        <w:t>m.</w:t>
      </w:r>
      <w:r w:rsidRPr="00FE0099">
        <w:rPr>
          <w:sz w:val="22"/>
          <w:szCs w:val="22"/>
        </w:rPr>
        <w:t>i</w:t>
      </w:r>
      <w:r w:rsidR="009D10B1" w:rsidRPr="00FE0099">
        <w:rPr>
          <w:sz w:val="22"/>
          <w:szCs w:val="22"/>
        </w:rPr>
        <w:t>i.</w:t>
      </w:r>
      <w:r w:rsidR="004C22CB" w:rsidRPr="00FE0099">
        <w:rPr>
          <w:sz w:val="22"/>
          <w:szCs w:val="22"/>
        </w:rPr>
        <w:t>, nonché nella raccolta dei regolamenti.</w:t>
      </w:r>
    </w:p>
    <w:p w:rsidR="00C82240" w:rsidRPr="00FE0099" w:rsidRDefault="00C82240" w:rsidP="00D71840">
      <w:pPr>
        <w:ind w:left="284" w:hanging="284"/>
        <w:jc w:val="both"/>
        <w:rPr>
          <w:sz w:val="22"/>
          <w:szCs w:val="22"/>
        </w:rPr>
      </w:pPr>
    </w:p>
    <w:p w:rsidR="00BB38F6" w:rsidRPr="00FE0099" w:rsidRDefault="00BB38F6" w:rsidP="00FE0099">
      <w:pPr>
        <w:jc w:val="both"/>
        <w:rPr>
          <w:sz w:val="22"/>
          <w:szCs w:val="22"/>
        </w:rPr>
      </w:pPr>
    </w:p>
    <w:sectPr w:rsidR="00BB38F6" w:rsidRPr="00FE0099" w:rsidSect="00094917">
      <w:footerReference w:type="default" r:id="rId9"/>
      <w:pgSz w:w="11906" w:h="16838"/>
      <w:pgMar w:top="1418" w:right="1418" w:bottom="130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92F" w:rsidRDefault="00A0392F" w:rsidP="00094917">
      <w:r>
        <w:separator/>
      </w:r>
    </w:p>
  </w:endnote>
  <w:endnote w:type="continuationSeparator" w:id="1">
    <w:p w:rsidR="00A0392F" w:rsidRDefault="00A0392F" w:rsidP="000949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slonOpenFace">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32221"/>
      <w:docPartObj>
        <w:docPartGallery w:val="Page Numbers (Bottom of Page)"/>
        <w:docPartUnique/>
      </w:docPartObj>
    </w:sdtPr>
    <w:sdtContent>
      <w:p w:rsidR="00A91D96" w:rsidRDefault="000B558D">
        <w:pPr>
          <w:pStyle w:val="Pidipagina"/>
          <w:jc w:val="center"/>
        </w:pPr>
        <w:fldSimple w:instr="PAGE   \* MERGEFORMAT">
          <w:r w:rsidR="00314E9E">
            <w:rPr>
              <w:noProof/>
            </w:rPr>
            <w:t>7</w:t>
          </w:r>
        </w:fldSimple>
      </w:p>
    </w:sdtContent>
  </w:sdt>
  <w:p w:rsidR="00A91D96" w:rsidRDefault="00A91D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92F" w:rsidRDefault="00A0392F" w:rsidP="00094917">
      <w:r>
        <w:separator/>
      </w:r>
    </w:p>
  </w:footnote>
  <w:footnote w:type="continuationSeparator" w:id="1">
    <w:p w:rsidR="00A0392F" w:rsidRDefault="00A0392F" w:rsidP="00094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30F"/>
    <w:multiLevelType w:val="hybridMultilevel"/>
    <w:tmpl w:val="54C0C1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D5061B"/>
    <w:multiLevelType w:val="hybridMultilevel"/>
    <w:tmpl w:val="792CEFF2"/>
    <w:lvl w:ilvl="0" w:tplc="0A6897D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1C10A6"/>
    <w:multiLevelType w:val="hybridMultilevel"/>
    <w:tmpl w:val="11566B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3C7B2A"/>
    <w:multiLevelType w:val="hybridMultilevel"/>
    <w:tmpl w:val="6458F8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D80A0F"/>
    <w:multiLevelType w:val="hybridMultilevel"/>
    <w:tmpl w:val="170EFA78"/>
    <w:lvl w:ilvl="0" w:tplc="04100001">
      <w:start w:val="1"/>
      <w:numFmt w:val="bullet"/>
      <w:lvlText w:val=""/>
      <w:lvlJc w:val="left"/>
      <w:pPr>
        <w:ind w:left="720" w:hanging="360"/>
      </w:pPr>
      <w:rPr>
        <w:rFonts w:ascii="Symbol" w:hAnsi="Symbol" w:hint="default"/>
      </w:rPr>
    </w:lvl>
    <w:lvl w:ilvl="1" w:tplc="6DACEDE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F402ED"/>
    <w:multiLevelType w:val="hybridMultilevel"/>
    <w:tmpl w:val="7FF8C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930AF2"/>
    <w:multiLevelType w:val="hybridMultilevel"/>
    <w:tmpl w:val="FE5CC9C6"/>
    <w:lvl w:ilvl="0" w:tplc="39F6ECCA">
      <w:start w:val="1"/>
      <w:numFmt w:val="decimal"/>
      <w:lvlText w:val="%1."/>
      <w:lvlJc w:val="left"/>
      <w:pPr>
        <w:ind w:left="360" w:hanging="360"/>
      </w:pPr>
      <w:rPr>
        <w:rFonts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9C71CE1"/>
    <w:multiLevelType w:val="hybridMultilevel"/>
    <w:tmpl w:val="9BACC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C72A0C"/>
    <w:multiLevelType w:val="hybridMultilevel"/>
    <w:tmpl w:val="F1A02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A97A02"/>
    <w:multiLevelType w:val="hybridMultilevel"/>
    <w:tmpl w:val="26A602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E20168"/>
    <w:multiLevelType w:val="hybridMultilevel"/>
    <w:tmpl w:val="287A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AD104A"/>
    <w:multiLevelType w:val="hybridMultilevel"/>
    <w:tmpl w:val="8CA06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663BB"/>
    <w:multiLevelType w:val="hybridMultilevel"/>
    <w:tmpl w:val="F4285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146470"/>
    <w:multiLevelType w:val="hybridMultilevel"/>
    <w:tmpl w:val="FBB29B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3B3F41"/>
    <w:multiLevelType w:val="hybridMultilevel"/>
    <w:tmpl w:val="BE76675E"/>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5">
    <w:nsid w:val="2827278C"/>
    <w:multiLevelType w:val="hybridMultilevel"/>
    <w:tmpl w:val="A1D6020C"/>
    <w:lvl w:ilvl="0" w:tplc="40EE755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DC10AD"/>
    <w:multiLevelType w:val="hybridMultilevel"/>
    <w:tmpl w:val="F528A768"/>
    <w:lvl w:ilvl="0" w:tplc="0410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547382"/>
    <w:multiLevelType w:val="hybridMultilevel"/>
    <w:tmpl w:val="9064B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70837CE"/>
    <w:multiLevelType w:val="hybridMultilevel"/>
    <w:tmpl w:val="7BC0E3D8"/>
    <w:lvl w:ilvl="0" w:tplc="9190E7A0">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2706F5"/>
    <w:multiLevelType w:val="hybridMultilevel"/>
    <w:tmpl w:val="4CE8B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BE226A"/>
    <w:multiLevelType w:val="hybridMultilevel"/>
    <w:tmpl w:val="1152DF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11256DD"/>
    <w:multiLevelType w:val="hybridMultilevel"/>
    <w:tmpl w:val="1DE2EE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5352152"/>
    <w:multiLevelType w:val="hybridMultilevel"/>
    <w:tmpl w:val="E5AEE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C7563F"/>
    <w:multiLevelType w:val="hybridMultilevel"/>
    <w:tmpl w:val="07687B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616EA5"/>
    <w:multiLevelType w:val="hybridMultilevel"/>
    <w:tmpl w:val="8A542EE0"/>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407D24"/>
    <w:multiLevelType w:val="hybridMultilevel"/>
    <w:tmpl w:val="30DCF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27008B"/>
    <w:multiLevelType w:val="hybridMultilevel"/>
    <w:tmpl w:val="0CD82748"/>
    <w:lvl w:ilvl="0" w:tplc="40EE755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934058"/>
    <w:multiLevelType w:val="hybridMultilevel"/>
    <w:tmpl w:val="3E628E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96373B"/>
    <w:multiLevelType w:val="hybridMultilevel"/>
    <w:tmpl w:val="DF926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DC32B5"/>
    <w:multiLevelType w:val="hybridMultilevel"/>
    <w:tmpl w:val="2DEE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E6536AB"/>
    <w:multiLevelType w:val="hybridMultilevel"/>
    <w:tmpl w:val="14F2F2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2"/>
  </w:num>
  <w:num w:numId="3">
    <w:abstractNumId w:val="29"/>
  </w:num>
  <w:num w:numId="4">
    <w:abstractNumId w:val="10"/>
  </w:num>
  <w:num w:numId="5">
    <w:abstractNumId w:val="3"/>
  </w:num>
  <w:num w:numId="6">
    <w:abstractNumId w:val="28"/>
  </w:num>
  <w:num w:numId="7">
    <w:abstractNumId w:val="14"/>
  </w:num>
  <w:num w:numId="8">
    <w:abstractNumId w:val="9"/>
  </w:num>
  <w:num w:numId="9">
    <w:abstractNumId w:val="18"/>
  </w:num>
  <w:num w:numId="10">
    <w:abstractNumId w:val="2"/>
  </w:num>
  <w:num w:numId="11">
    <w:abstractNumId w:val="4"/>
  </w:num>
  <w:num w:numId="12">
    <w:abstractNumId w:val="12"/>
  </w:num>
  <w:num w:numId="13">
    <w:abstractNumId w:val="5"/>
  </w:num>
  <w:num w:numId="14">
    <w:abstractNumId w:val="6"/>
  </w:num>
  <w:num w:numId="15">
    <w:abstractNumId w:val="13"/>
  </w:num>
  <w:num w:numId="16">
    <w:abstractNumId w:val="11"/>
  </w:num>
  <w:num w:numId="17">
    <w:abstractNumId w:val="20"/>
  </w:num>
  <w:num w:numId="18">
    <w:abstractNumId w:val="27"/>
  </w:num>
  <w:num w:numId="19">
    <w:abstractNumId w:val="21"/>
  </w:num>
  <w:num w:numId="20">
    <w:abstractNumId w:val="25"/>
  </w:num>
  <w:num w:numId="21">
    <w:abstractNumId w:val="8"/>
  </w:num>
  <w:num w:numId="22">
    <w:abstractNumId w:val="19"/>
  </w:num>
  <w:num w:numId="23">
    <w:abstractNumId w:val="24"/>
  </w:num>
  <w:num w:numId="24">
    <w:abstractNumId w:val="23"/>
  </w:num>
  <w:num w:numId="25">
    <w:abstractNumId w:val="17"/>
  </w:num>
  <w:num w:numId="26">
    <w:abstractNumId w:val="26"/>
  </w:num>
  <w:num w:numId="27">
    <w:abstractNumId w:val="7"/>
  </w:num>
  <w:num w:numId="28">
    <w:abstractNumId w:val="1"/>
  </w:num>
  <w:num w:numId="29">
    <w:abstractNumId w:val="0"/>
  </w:num>
  <w:num w:numId="30">
    <w:abstractNumId w:val="15"/>
  </w:num>
  <w:num w:numId="31">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hyphenationZone w:val="283"/>
  <w:characterSpacingControl w:val="doNotCompress"/>
  <w:savePreviewPicture/>
  <w:hdrShapeDefaults>
    <o:shapedefaults v:ext="edit" spidmax="15362"/>
  </w:hdrShapeDefaults>
  <w:footnotePr>
    <w:footnote w:id="0"/>
    <w:footnote w:id="1"/>
  </w:footnotePr>
  <w:endnotePr>
    <w:endnote w:id="0"/>
    <w:endnote w:id="1"/>
  </w:endnotePr>
  <w:compat/>
  <w:rsids>
    <w:rsidRoot w:val="00C52DF2"/>
    <w:rsid w:val="000072DA"/>
    <w:rsid w:val="00022462"/>
    <w:rsid w:val="000478F0"/>
    <w:rsid w:val="00083DC1"/>
    <w:rsid w:val="00094917"/>
    <w:rsid w:val="000B2DFD"/>
    <w:rsid w:val="000B558D"/>
    <w:rsid w:val="000E0CA8"/>
    <w:rsid w:val="000E772B"/>
    <w:rsid w:val="00121B56"/>
    <w:rsid w:val="00130DB7"/>
    <w:rsid w:val="00131E71"/>
    <w:rsid w:val="001726DB"/>
    <w:rsid w:val="001945D5"/>
    <w:rsid w:val="00194EB2"/>
    <w:rsid w:val="001A180C"/>
    <w:rsid w:val="001A65EF"/>
    <w:rsid w:val="001C1500"/>
    <w:rsid w:val="001D51DA"/>
    <w:rsid w:val="002651CC"/>
    <w:rsid w:val="002734B4"/>
    <w:rsid w:val="00277E5E"/>
    <w:rsid w:val="00277F0E"/>
    <w:rsid w:val="002B1433"/>
    <w:rsid w:val="002C39E0"/>
    <w:rsid w:val="002E4131"/>
    <w:rsid w:val="002E4569"/>
    <w:rsid w:val="00306ECB"/>
    <w:rsid w:val="00311292"/>
    <w:rsid w:val="00312CE5"/>
    <w:rsid w:val="00314E9E"/>
    <w:rsid w:val="00321B15"/>
    <w:rsid w:val="003527E9"/>
    <w:rsid w:val="003721E2"/>
    <w:rsid w:val="00372721"/>
    <w:rsid w:val="003A2E4F"/>
    <w:rsid w:val="003C59A7"/>
    <w:rsid w:val="003D7DAE"/>
    <w:rsid w:val="00420628"/>
    <w:rsid w:val="00435419"/>
    <w:rsid w:val="0046084B"/>
    <w:rsid w:val="004744C5"/>
    <w:rsid w:val="0048506D"/>
    <w:rsid w:val="004C22CB"/>
    <w:rsid w:val="004C71DF"/>
    <w:rsid w:val="00500737"/>
    <w:rsid w:val="00504CAD"/>
    <w:rsid w:val="00515201"/>
    <w:rsid w:val="00516525"/>
    <w:rsid w:val="005607C4"/>
    <w:rsid w:val="0059273B"/>
    <w:rsid w:val="005B7946"/>
    <w:rsid w:val="005E5C8E"/>
    <w:rsid w:val="00616EE8"/>
    <w:rsid w:val="00624493"/>
    <w:rsid w:val="006D6FD4"/>
    <w:rsid w:val="006F17B9"/>
    <w:rsid w:val="0077441C"/>
    <w:rsid w:val="007957DC"/>
    <w:rsid w:val="007B614A"/>
    <w:rsid w:val="007F4E4A"/>
    <w:rsid w:val="00837540"/>
    <w:rsid w:val="0084269D"/>
    <w:rsid w:val="00846B72"/>
    <w:rsid w:val="008C1EE3"/>
    <w:rsid w:val="009519FD"/>
    <w:rsid w:val="00975B0F"/>
    <w:rsid w:val="009970AE"/>
    <w:rsid w:val="009D10B1"/>
    <w:rsid w:val="00A0011E"/>
    <w:rsid w:val="00A0392F"/>
    <w:rsid w:val="00A279EB"/>
    <w:rsid w:val="00A31EB0"/>
    <w:rsid w:val="00A61AB5"/>
    <w:rsid w:val="00A7011C"/>
    <w:rsid w:val="00A83036"/>
    <w:rsid w:val="00A91D96"/>
    <w:rsid w:val="00A94A0D"/>
    <w:rsid w:val="00AC6C9F"/>
    <w:rsid w:val="00AD2337"/>
    <w:rsid w:val="00AF213B"/>
    <w:rsid w:val="00B079E8"/>
    <w:rsid w:val="00B338DF"/>
    <w:rsid w:val="00B33E86"/>
    <w:rsid w:val="00B37824"/>
    <w:rsid w:val="00B75773"/>
    <w:rsid w:val="00B876BD"/>
    <w:rsid w:val="00BB38F6"/>
    <w:rsid w:val="00BD0592"/>
    <w:rsid w:val="00BE39F6"/>
    <w:rsid w:val="00BE7C47"/>
    <w:rsid w:val="00BF7CC3"/>
    <w:rsid w:val="00C13A03"/>
    <w:rsid w:val="00C2170C"/>
    <w:rsid w:val="00C34CC9"/>
    <w:rsid w:val="00C52DF2"/>
    <w:rsid w:val="00C626B3"/>
    <w:rsid w:val="00C82240"/>
    <w:rsid w:val="00CC0C0B"/>
    <w:rsid w:val="00D06107"/>
    <w:rsid w:val="00D1336F"/>
    <w:rsid w:val="00D31408"/>
    <w:rsid w:val="00D408DC"/>
    <w:rsid w:val="00D4200E"/>
    <w:rsid w:val="00D62DC0"/>
    <w:rsid w:val="00D635BF"/>
    <w:rsid w:val="00D71840"/>
    <w:rsid w:val="00D94BA4"/>
    <w:rsid w:val="00DE7F47"/>
    <w:rsid w:val="00E36F8F"/>
    <w:rsid w:val="00E419A8"/>
    <w:rsid w:val="00E42B57"/>
    <w:rsid w:val="00E513B6"/>
    <w:rsid w:val="00E56727"/>
    <w:rsid w:val="00E849E0"/>
    <w:rsid w:val="00EA27E3"/>
    <w:rsid w:val="00EB66BC"/>
    <w:rsid w:val="00ED55A2"/>
    <w:rsid w:val="00F06E3A"/>
    <w:rsid w:val="00F32A50"/>
    <w:rsid w:val="00F43284"/>
    <w:rsid w:val="00F63A5E"/>
    <w:rsid w:val="00F6431F"/>
    <w:rsid w:val="00F80842"/>
    <w:rsid w:val="00FA7CD6"/>
    <w:rsid w:val="00FC2F6C"/>
    <w:rsid w:val="00FD6F44"/>
    <w:rsid w:val="00FE0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C9F"/>
    <w:rPr>
      <w:sz w:val="24"/>
      <w:szCs w:val="24"/>
    </w:rPr>
  </w:style>
  <w:style w:type="paragraph" w:styleId="Titolo1">
    <w:name w:val="heading 1"/>
    <w:basedOn w:val="Normale"/>
    <w:next w:val="Normale"/>
    <w:link w:val="Titolo1Carattere"/>
    <w:qFormat/>
    <w:rsid w:val="00F06E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9"/>
    <w:qFormat/>
    <w:rsid w:val="000B2DFD"/>
    <w:pPr>
      <w:keepNext/>
      <w:widowControl w:val="0"/>
      <w:jc w:val="center"/>
      <w:outlineLvl w:val="1"/>
    </w:pPr>
    <w:rPr>
      <w:b/>
      <w:bCs/>
      <w:sz w:val="20"/>
      <w:szCs w:val="20"/>
    </w:rPr>
  </w:style>
  <w:style w:type="paragraph" w:styleId="Titolo7">
    <w:name w:val="heading 7"/>
    <w:basedOn w:val="Normale"/>
    <w:next w:val="Normale"/>
    <w:link w:val="Titolo7Carattere"/>
    <w:qFormat/>
    <w:rsid w:val="00E849E0"/>
    <w:pPr>
      <w:keepNext/>
      <w:outlineLvl w:val="6"/>
    </w:pPr>
    <w:rPr>
      <w:rFonts w:ascii="CaslonOpenFace" w:hAnsi="CaslonOpenFace"/>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52DF2"/>
    <w:pPr>
      <w:spacing w:before="100" w:beforeAutospacing="1" w:after="100" w:afterAutospacing="1"/>
    </w:pPr>
  </w:style>
  <w:style w:type="character" w:styleId="Collegamentoipertestuale">
    <w:name w:val="Hyperlink"/>
    <w:basedOn w:val="Carpredefinitoparagrafo"/>
    <w:uiPriority w:val="99"/>
    <w:unhideWhenUsed/>
    <w:rsid w:val="00C52DF2"/>
    <w:rPr>
      <w:color w:val="0000FF"/>
      <w:u w:val="single"/>
    </w:rPr>
  </w:style>
  <w:style w:type="character" w:customStyle="1" w:styleId="Titolo2Carattere">
    <w:name w:val="Titolo 2 Carattere"/>
    <w:basedOn w:val="Carpredefinitoparagrafo"/>
    <w:link w:val="Titolo2"/>
    <w:uiPriority w:val="99"/>
    <w:rsid w:val="000B2DFD"/>
    <w:rPr>
      <w:b/>
      <w:bCs/>
    </w:rPr>
  </w:style>
  <w:style w:type="paragraph" w:customStyle="1" w:styleId="Paragrafoelenco1">
    <w:name w:val="Paragrafo elenco1"/>
    <w:basedOn w:val="Normale"/>
    <w:uiPriority w:val="99"/>
    <w:qFormat/>
    <w:rsid w:val="000B2DFD"/>
    <w:pPr>
      <w:ind w:left="720"/>
    </w:pPr>
    <w:rPr>
      <w:sz w:val="20"/>
      <w:szCs w:val="20"/>
    </w:rPr>
  </w:style>
  <w:style w:type="paragraph" w:styleId="Sommario2">
    <w:name w:val="toc 2"/>
    <w:basedOn w:val="Normale"/>
    <w:next w:val="Normale"/>
    <w:autoRedefine/>
    <w:uiPriority w:val="39"/>
    <w:rsid w:val="00F63A5E"/>
    <w:pPr>
      <w:tabs>
        <w:tab w:val="right" w:leader="dot" w:pos="9854"/>
      </w:tabs>
      <w:spacing w:before="120"/>
      <w:jc w:val="center"/>
    </w:pPr>
    <w:rPr>
      <w:rFonts w:ascii="Book Antiqua" w:hAnsi="Book Antiqua" w:cs="Arial"/>
      <w:sz w:val="52"/>
      <w:szCs w:val="52"/>
    </w:rPr>
  </w:style>
  <w:style w:type="character" w:customStyle="1" w:styleId="Titolo1Carattere">
    <w:name w:val="Titolo 1 Carattere"/>
    <w:basedOn w:val="Carpredefinitoparagrafo"/>
    <w:link w:val="Titolo1"/>
    <w:rsid w:val="00F06E3A"/>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F06E3A"/>
    <w:pPr>
      <w:spacing w:line="259" w:lineRule="auto"/>
      <w:outlineLvl w:val="9"/>
    </w:pPr>
  </w:style>
  <w:style w:type="paragraph" w:styleId="Intestazione">
    <w:name w:val="header"/>
    <w:basedOn w:val="Normale"/>
    <w:link w:val="IntestazioneCarattere"/>
    <w:rsid w:val="00094917"/>
    <w:pPr>
      <w:tabs>
        <w:tab w:val="center" w:pos="4819"/>
        <w:tab w:val="right" w:pos="9638"/>
      </w:tabs>
    </w:pPr>
  </w:style>
  <w:style w:type="character" w:customStyle="1" w:styleId="IntestazioneCarattere">
    <w:name w:val="Intestazione Carattere"/>
    <w:basedOn w:val="Carpredefinitoparagrafo"/>
    <w:link w:val="Intestazione"/>
    <w:rsid w:val="00094917"/>
    <w:rPr>
      <w:sz w:val="24"/>
      <w:szCs w:val="24"/>
    </w:rPr>
  </w:style>
  <w:style w:type="paragraph" w:styleId="Pidipagina">
    <w:name w:val="footer"/>
    <w:basedOn w:val="Normale"/>
    <w:link w:val="PidipaginaCarattere"/>
    <w:uiPriority w:val="99"/>
    <w:rsid w:val="00094917"/>
    <w:pPr>
      <w:tabs>
        <w:tab w:val="center" w:pos="4819"/>
        <w:tab w:val="right" w:pos="9638"/>
      </w:tabs>
    </w:pPr>
  </w:style>
  <w:style w:type="character" w:customStyle="1" w:styleId="PidipaginaCarattere">
    <w:name w:val="Piè di pagina Carattere"/>
    <w:basedOn w:val="Carpredefinitoparagrafo"/>
    <w:link w:val="Pidipagina"/>
    <w:uiPriority w:val="99"/>
    <w:rsid w:val="00094917"/>
    <w:rPr>
      <w:sz w:val="24"/>
      <w:szCs w:val="24"/>
    </w:rPr>
  </w:style>
  <w:style w:type="paragraph" w:styleId="Paragrafoelenco">
    <w:name w:val="List Paragraph"/>
    <w:basedOn w:val="Normale"/>
    <w:uiPriority w:val="34"/>
    <w:qFormat/>
    <w:rsid w:val="00094917"/>
    <w:pPr>
      <w:ind w:left="720"/>
      <w:contextualSpacing/>
    </w:pPr>
  </w:style>
  <w:style w:type="paragraph" w:styleId="Testofumetto">
    <w:name w:val="Balloon Text"/>
    <w:basedOn w:val="Normale"/>
    <w:link w:val="TestofumettoCarattere"/>
    <w:semiHidden/>
    <w:unhideWhenUsed/>
    <w:rsid w:val="00D31408"/>
    <w:rPr>
      <w:rFonts w:ascii="Segoe UI" w:hAnsi="Segoe UI" w:cs="Segoe UI"/>
      <w:sz w:val="18"/>
      <w:szCs w:val="18"/>
    </w:rPr>
  </w:style>
  <w:style w:type="character" w:customStyle="1" w:styleId="TestofumettoCarattere">
    <w:name w:val="Testo fumetto Carattere"/>
    <w:basedOn w:val="Carpredefinitoparagrafo"/>
    <w:link w:val="Testofumetto"/>
    <w:semiHidden/>
    <w:rsid w:val="00D31408"/>
    <w:rPr>
      <w:rFonts w:ascii="Segoe UI" w:hAnsi="Segoe UI" w:cs="Segoe UI"/>
      <w:sz w:val="18"/>
      <w:szCs w:val="18"/>
    </w:rPr>
  </w:style>
  <w:style w:type="paragraph" w:styleId="Nessunaspaziatura">
    <w:name w:val="No Spacing"/>
    <w:uiPriority w:val="1"/>
    <w:qFormat/>
    <w:rsid w:val="001A65EF"/>
    <w:rPr>
      <w:sz w:val="24"/>
      <w:szCs w:val="24"/>
    </w:rPr>
  </w:style>
  <w:style w:type="character" w:customStyle="1" w:styleId="Titolo7Carattere">
    <w:name w:val="Titolo 7 Carattere"/>
    <w:basedOn w:val="Carpredefinitoparagrafo"/>
    <w:link w:val="Titolo7"/>
    <w:rsid w:val="00E849E0"/>
    <w:rPr>
      <w:rFonts w:ascii="CaslonOpenFace" w:hAnsi="CaslonOpenFace"/>
      <w:sz w:val="28"/>
    </w:rPr>
  </w:style>
</w:styles>
</file>

<file path=word/webSettings.xml><?xml version="1.0" encoding="utf-8"?>
<w:webSettings xmlns:r="http://schemas.openxmlformats.org/officeDocument/2006/relationships" xmlns:w="http://schemas.openxmlformats.org/wordprocessingml/2006/main">
  <w:divs>
    <w:div w:id="8262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2877-7842-409C-BC92-613505BB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2023-01-03T16:26:00Z</dcterms:created>
  <dcterms:modified xsi:type="dcterms:W3CDTF">2023-01-03T16:26:00Z</dcterms:modified>
</cp:coreProperties>
</file>