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D3" w:rsidRDefault="00752AD3">
      <w:pPr>
        <w:rPr>
          <w:rFonts w:ascii="Times New Roman" w:hAnsi="Times New Roman" w:cs="Times New Roman"/>
          <w:sz w:val="24"/>
          <w:szCs w:val="24"/>
        </w:rPr>
      </w:pPr>
    </w:p>
    <w:p w:rsidR="00752AD3" w:rsidRDefault="007E1189">
      <w:pPr>
        <w:jc w:val="center"/>
        <w:rPr>
          <w:rFonts w:cstheme="minorHAnsi"/>
          <w:b/>
        </w:rPr>
      </w:pPr>
      <w:r>
        <w:rPr>
          <w:rFonts w:cstheme="minorHAnsi"/>
          <w:b/>
        </w:rPr>
        <w:t>SCHEMA -CONTRATTO DI LAVORO SUBORDINATO A TEMPO DETERMINATO/FULL TIME</w:t>
      </w:r>
    </w:p>
    <w:p w:rsidR="00752AD3" w:rsidRDefault="007E1189">
      <w:r>
        <w:rPr>
          <w:rStyle w:val="FontStyle13"/>
          <w:sz w:val="24"/>
          <w:szCs w:val="24"/>
        </w:rPr>
        <w:t xml:space="preserve">       L’anno </w:t>
      </w:r>
      <w:r>
        <w:rPr>
          <w:rStyle w:val="FontStyle13"/>
          <w:b/>
          <w:sz w:val="24"/>
          <w:szCs w:val="24"/>
        </w:rPr>
        <w:t>2022</w:t>
      </w:r>
      <w:r>
        <w:rPr>
          <w:rStyle w:val="FontStyle13"/>
          <w:sz w:val="24"/>
          <w:szCs w:val="24"/>
        </w:rPr>
        <w:t xml:space="preserve">, addì </w:t>
      </w:r>
      <w:r>
        <w:rPr>
          <w:rStyle w:val="FontStyle13"/>
        </w:rPr>
        <w:t>……</w:t>
      </w:r>
      <w:proofErr w:type="gramStart"/>
      <w:r>
        <w:rPr>
          <w:rStyle w:val="FontStyle13"/>
        </w:rPr>
        <w:t>…….</w:t>
      </w:r>
      <w:proofErr w:type="gramEnd"/>
      <w:r>
        <w:rPr>
          <w:rStyle w:val="FontStyle13"/>
        </w:rPr>
        <w:t>.</w:t>
      </w:r>
      <w:r>
        <w:rPr>
          <w:rStyle w:val="FontStyle13"/>
          <w:b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del mese di luglio</w:t>
      </w:r>
      <w:r>
        <w:rPr>
          <w:rStyle w:val="FontStyle13"/>
        </w:rPr>
        <w:t xml:space="preserve">, tra </w:t>
      </w:r>
    </w:p>
    <w:p w:rsidR="00752AD3" w:rsidRDefault="007E1189">
      <w:pPr>
        <w:pStyle w:val="Style3"/>
        <w:widowControl/>
        <w:numPr>
          <w:ilvl w:val="0"/>
          <w:numId w:val="1"/>
        </w:numPr>
        <w:tabs>
          <w:tab w:val="clear" w:pos="720"/>
          <w:tab w:val="left" w:leader="underscore" w:pos="2453"/>
          <w:tab w:val="left" w:leader="underscore" w:pos="5410"/>
          <w:tab w:val="left" w:leader="underscore" w:pos="7574"/>
        </w:tabs>
        <w:spacing w:before="67"/>
      </w:pPr>
      <w:r>
        <w:rPr>
          <w:rStyle w:val="FontStyle13"/>
          <w:b/>
        </w:rPr>
        <w:t>Comune di Marsicovetere</w:t>
      </w:r>
      <w:r>
        <w:rPr>
          <w:rStyle w:val="FontStyle13"/>
        </w:rPr>
        <w:t xml:space="preserve"> (</w:t>
      </w:r>
      <w:proofErr w:type="spellStart"/>
      <w:r>
        <w:rPr>
          <w:rStyle w:val="FontStyle13"/>
          <w:i/>
        </w:rPr>
        <w:t>c.f.</w:t>
      </w:r>
      <w:proofErr w:type="spellEnd"/>
      <w:r>
        <w:rPr>
          <w:rStyle w:val="FontStyle13"/>
          <w:i/>
        </w:rPr>
        <w:t xml:space="preserve"> </w:t>
      </w:r>
      <w:proofErr w:type="gramStart"/>
      <w:r>
        <w:rPr>
          <w:rStyle w:val="FontStyle13"/>
          <w:i/>
        </w:rPr>
        <w:t xml:space="preserve">80004590768 </w:t>
      </w:r>
      <w:r>
        <w:rPr>
          <w:rStyle w:val="FontStyle13"/>
        </w:rPr>
        <w:t>)</w:t>
      </w:r>
      <w:proofErr w:type="gramEnd"/>
      <w:r>
        <w:rPr>
          <w:rStyle w:val="FontStyle13"/>
        </w:rPr>
        <w:t xml:space="preserve">, </w:t>
      </w:r>
      <w:r>
        <w:t xml:space="preserve">in qualità di Comune Capofila dell’Ambito n. 4 Val d’Agri, </w:t>
      </w:r>
      <w:r>
        <w:rPr>
          <w:rStyle w:val="FontStyle13"/>
        </w:rPr>
        <w:t xml:space="preserve"> rappresentato dalla dott.ssa Elena Maria D’Arpa, nata a …….. il ………. e residente a …………</w:t>
      </w:r>
      <w:proofErr w:type="gramStart"/>
      <w:r>
        <w:rPr>
          <w:rStyle w:val="FontStyle13"/>
        </w:rPr>
        <w:t>…….</w:t>
      </w:r>
      <w:proofErr w:type="gramEnd"/>
      <w:r>
        <w:rPr>
          <w:rStyle w:val="FontStyle13"/>
        </w:rPr>
        <w:t xml:space="preserve">alla Via ……………... n……..., </w:t>
      </w:r>
    </w:p>
    <w:p w:rsidR="00752AD3" w:rsidRDefault="007E1189">
      <w:pPr>
        <w:pStyle w:val="Style3"/>
        <w:widowControl/>
        <w:numPr>
          <w:ilvl w:val="0"/>
          <w:numId w:val="1"/>
        </w:numPr>
        <w:tabs>
          <w:tab w:val="clear" w:pos="720"/>
          <w:tab w:val="left" w:leader="underscore" w:pos="2453"/>
          <w:tab w:val="left" w:leader="underscore" w:pos="5410"/>
          <w:tab w:val="left" w:leader="underscore" w:pos="7574"/>
        </w:tabs>
        <w:spacing w:before="67"/>
      </w:pPr>
      <w:r>
        <w:rPr>
          <w:rStyle w:val="FontStyle13"/>
        </w:rPr>
        <w:t>La dott.ssa …………………. nata a ………………. il …………</w:t>
      </w:r>
      <w:proofErr w:type="gramStart"/>
      <w:r>
        <w:rPr>
          <w:rStyle w:val="FontStyle13"/>
        </w:rPr>
        <w:t>…….</w:t>
      </w:r>
      <w:proofErr w:type="gramEnd"/>
      <w:r>
        <w:rPr>
          <w:rStyle w:val="FontStyle13"/>
        </w:rPr>
        <w:t>., residente a ……………………………  alla via …………………………</w:t>
      </w:r>
      <w:proofErr w:type="gramStart"/>
      <w:r>
        <w:rPr>
          <w:rStyle w:val="FontStyle13"/>
        </w:rPr>
        <w:t>…….</w:t>
      </w:r>
      <w:proofErr w:type="gramEnd"/>
      <w:r>
        <w:rPr>
          <w:rStyle w:val="FontStyle13"/>
        </w:rPr>
        <w:t>.C.F. …………………..</w:t>
      </w:r>
    </w:p>
    <w:p w:rsidR="00752AD3" w:rsidRDefault="00752AD3">
      <w:pPr>
        <w:pStyle w:val="Style5"/>
        <w:widowControl/>
        <w:jc w:val="both"/>
        <w:rPr>
          <w:rStyle w:val="FontStyle15"/>
        </w:rPr>
      </w:pPr>
    </w:p>
    <w:p w:rsidR="00752AD3" w:rsidRDefault="007E1189">
      <w:pPr>
        <w:pStyle w:val="Style5"/>
        <w:widowControl/>
        <w:jc w:val="center"/>
      </w:pPr>
      <w:r>
        <w:rPr>
          <w:rStyle w:val="FontStyle15"/>
        </w:rPr>
        <w:t>Premesso che:</w:t>
      </w:r>
    </w:p>
    <w:p w:rsidR="00752AD3" w:rsidRDefault="00752AD3">
      <w:pPr>
        <w:pStyle w:val="Style5"/>
        <w:widowControl/>
        <w:jc w:val="center"/>
        <w:rPr>
          <w:rStyle w:val="FontStyle15"/>
        </w:rPr>
      </w:pPr>
    </w:p>
    <w:p w:rsidR="00752AD3" w:rsidRDefault="007E1189">
      <w:pPr>
        <w:pStyle w:val="Style5"/>
        <w:ind w:left="365"/>
        <w:jc w:val="both"/>
      </w:pPr>
      <w:r>
        <w:rPr>
          <w:rStyle w:val="FontStyle13"/>
          <w:bCs/>
          <w:sz w:val="24"/>
          <w:szCs w:val="24"/>
        </w:rPr>
        <w:t>-</w:t>
      </w:r>
      <w:r>
        <w:rPr>
          <w:rStyle w:val="FontStyle13"/>
          <w:b/>
          <w:bCs/>
          <w:sz w:val="24"/>
          <w:szCs w:val="24"/>
        </w:rPr>
        <w:t xml:space="preserve"> </w:t>
      </w:r>
      <w:r>
        <w:rPr>
          <w:rStyle w:val="FontStyle13"/>
          <w:bCs/>
          <w:sz w:val="24"/>
          <w:szCs w:val="24"/>
        </w:rPr>
        <w:t>con determinazione n. 899 del 02/12/2019 del Responsabile dell’Area Amministrativa contabile, ha approvato la graduatoria definitiva della procedura per l’assunzione a tempo determinato e full-time di n. 7 assistenti sociali categoria D posizione economica D1, tuttora vigente;</w:t>
      </w:r>
    </w:p>
    <w:p w:rsidR="00752AD3" w:rsidRDefault="007E1189">
      <w:pPr>
        <w:spacing w:before="171" w:after="331"/>
        <w:ind w:left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 Decreto Interministeriale del 18/05/2018, pubblicato sulla G.U. n. 155 del 06/07/2018, il Ministero del Lavoro e delle Politiche sociali e del Ministero Economie e Finanze ha approvato il Piano nazionale per gli interventi e i servizi sociali di contrasto alla povertà per il triennio 2018-2020;</w:t>
      </w:r>
    </w:p>
    <w:p w:rsidR="00752AD3" w:rsidRDefault="00086B82">
      <w:pPr>
        <w:ind w:left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con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147/2017 art. 2, </w:t>
      </w:r>
      <w:r w:rsidR="007E1189">
        <w:rPr>
          <w:rFonts w:ascii="Times New Roman" w:hAnsi="Times New Roman" w:cs="Times New Roman"/>
          <w:sz w:val="24"/>
          <w:szCs w:val="24"/>
        </w:rPr>
        <w:t>il Ministero del Lavoro e delle Politiche Sociali ha istituito il Reddito di Inclusione (</w:t>
      </w:r>
      <w:proofErr w:type="spellStart"/>
      <w:r w:rsidR="007E1189">
        <w:rPr>
          <w:rFonts w:ascii="Times New Roman" w:hAnsi="Times New Roman" w:cs="Times New Roman"/>
          <w:sz w:val="24"/>
          <w:szCs w:val="24"/>
        </w:rPr>
        <w:t>ReI</w:t>
      </w:r>
      <w:proofErr w:type="spellEnd"/>
      <w:r w:rsidR="007E1189">
        <w:rPr>
          <w:rFonts w:ascii="Times New Roman" w:hAnsi="Times New Roman" w:cs="Times New Roman"/>
          <w:sz w:val="24"/>
          <w:szCs w:val="24"/>
        </w:rPr>
        <w:t>), quale strumento di lotta alla povertà e di inclusione sociale “a carattere universale”, condizionata alla prova dei mezzi e all’adesione ad un progetto personalizzato di attivazione e di inclusione sociale e lavorativa, e quindi indirizzato all’affrancamento dalla condizione di povertà;</w:t>
      </w:r>
    </w:p>
    <w:p w:rsidR="00752AD3" w:rsidRDefault="007E1189">
      <w:pPr>
        <w:ind w:left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il D.L. 4/2019, convertito con modificazione nella Legge 26 del 28 marzo 2019, ha istituito il reddito di cittadinanza che amplia la platea dei destinatari degli interventi di contrasto alla povertà e la differenzia in base alla condizione socio-occupazionale e di distanza dal mercato del lavoro;</w:t>
      </w:r>
    </w:p>
    <w:p w:rsidR="00752AD3" w:rsidRDefault="007E1189">
      <w:pPr>
        <w:ind w:left="365"/>
        <w:jc w:val="both"/>
      </w:pPr>
      <w:r>
        <w:rPr>
          <w:rFonts w:ascii="Times New Roman" w:hAnsi="Times New Roman" w:cs="Times New Roman"/>
          <w:sz w:val="24"/>
          <w:szCs w:val="24"/>
        </w:rPr>
        <w:t>- Il P.A.L. — Piano di Attuazione Locale — Quota fondo povertà annualità 2018-2019-2020 dell’ambito socio territoriale, prevede la realizzazione di diverse azioni progettuali in contrasto alle vecchie e nuove forme di povertà, la prima delle quali consistente nel rafforzamento del Servizio Sociale e Sociale Professionale con l’assunzione di figure tecnico-sociali, per l’attuazione degl’interventi e gestione delle attivi</w:t>
      </w:r>
      <w:r w:rsidR="00D329A7">
        <w:rPr>
          <w:rFonts w:ascii="Times New Roman" w:hAnsi="Times New Roman" w:cs="Times New Roman"/>
          <w:sz w:val="24"/>
          <w:szCs w:val="24"/>
        </w:rPr>
        <w:t>tà connesse alla realizzazione delle a</w:t>
      </w:r>
      <w:r>
        <w:rPr>
          <w:rFonts w:ascii="Times New Roman" w:hAnsi="Times New Roman" w:cs="Times New Roman"/>
          <w:sz w:val="24"/>
          <w:szCs w:val="24"/>
        </w:rPr>
        <w:t xml:space="preserve">zioni del </w:t>
      </w:r>
      <w:proofErr w:type="gramStart"/>
      <w:r>
        <w:rPr>
          <w:rFonts w:ascii="Times New Roman" w:hAnsi="Times New Roman" w:cs="Times New Roman"/>
          <w:sz w:val="24"/>
          <w:szCs w:val="24"/>
        </w:rPr>
        <w:t>P.A.L. ;</w:t>
      </w:r>
      <w:proofErr w:type="gramEnd"/>
    </w:p>
    <w:p w:rsidR="00752AD3" w:rsidRDefault="007E1189">
      <w:pPr>
        <w:pStyle w:val="Style5"/>
        <w:numPr>
          <w:ilvl w:val="0"/>
          <w:numId w:val="1"/>
        </w:numPr>
        <w:jc w:val="both"/>
      </w:pPr>
      <w:r>
        <w:rPr>
          <w:rStyle w:val="FontStyle13"/>
          <w:bCs/>
          <w:sz w:val="24"/>
          <w:szCs w:val="24"/>
        </w:rPr>
        <w:t>Necessita addivenire alla stipula del contratto di lavoro ai sensi degli art.19 e 51 del CCNL autonomie locali del 21.05.2018 al fine dell’implementazione dello staff dell’ufficio di Piano per consentire il regolare svolgimento delle attività previste;</w:t>
      </w:r>
    </w:p>
    <w:p w:rsidR="00752AD3" w:rsidRDefault="00752AD3">
      <w:pPr>
        <w:pStyle w:val="Style5"/>
        <w:ind w:left="365"/>
        <w:jc w:val="both"/>
      </w:pPr>
    </w:p>
    <w:p w:rsidR="00752AD3" w:rsidRDefault="00B33945">
      <w:pPr>
        <w:pStyle w:val="Style5"/>
        <w:numPr>
          <w:ilvl w:val="0"/>
          <w:numId w:val="1"/>
        </w:numPr>
        <w:jc w:val="both"/>
        <w:rPr>
          <w:bCs/>
        </w:rPr>
      </w:pPr>
      <w:r>
        <w:rPr>
          <w:rStyle w:val="FontStyle13"/>
          <w:bCs/>
        </w:rPr>
        <w:t xml:space="preserve">Con determinazione n. </w:t>
      </w:r>
      <w:r w:rsidR="007E1189">
        <w:rPr>
          <w:rStyle w:val="FontStyle13"/>
          <w:bCs/>
        </w:rPr>
        <w:t>… del …</w:t>
      </w:r>
      <w:proofErr w:type="gramStart"/>
      <w:r w:rsidR="007E1189">
        <w:rPr>
          <w:rStyle w:val="FontStyle13"/>
          <w:bCs/>
        </w:rPr>
        <w:t>…….</w:t>
      </w:r>
      <w:proofErr w:type="gramEnd"/>
      <w:r w:rsidR="007E1189">
        <w:rPr>
          <w:rStyle w:val="FontStyle13"/>
          <w:bCs/>
        </w:rPr>
        <w:t>. veniva approvato lo schema del presente contratto;</w:t>
      </w:r>
    </w:p>
    <w:p w:rsidR="00752AD3" w:rsidRDefault="00752AD3">
      <w:pPr>
        <w:pStyle w:val="Style5"/>
        <w:ind w:left="365"/>
        <w:jc w:val="both"/>
        <w:rPr>
          <w:rStyle w:val="FontStyle13"/>
          <w:bCs/>
        </w:rPr>
      </w:pPr>
    </w:p>
    <w:p w:rsidR="00752AD3" w:rsidRDefault="007E1189">
      <w:pPr>
        <w:pStyle w:val="Style5"/>
        <w:widowControl/>
        <w:ind w:left="365"/>
        <w:jc w:val="both"/>
        <w:rPr>
          <w:rStyle w:val="FontStyle13"/>
          <w:bCs/>
        </w:rPr>
      </w:pPr>
      <w:r>
        <w:rPr>
          <w:rStyle w:val="FontStyle13"/>
          <w:bCs/>
        </w:rPr>
        <w:t>tutto ciò premesso</w:t>
      </w:r>
    </w:p>
    <w:p w:rsidR="00752AD3" w:rsidRDefault="00752AD3">
      <w:pPr>
        <w:pStyle w:val="Style5"/>
        <w:widowControl/>
        <w:ind w:left="365"/>
        <w:jc w:val="center"/>
        <w:rPr>
          <w:rStyle w:val="FontStyle13"/>
          <w:bCs/>
        </w:rPr>
      </w:pPr>
    </w:p>
    <w:p w:rsidR="00752AD3" w:rsidRDefault="007E1189">
      <w:pPr>
        <w:pStyle w:val="Style5"/>
        <w:widowControl/>
        <w:ind w:left="365"/>
        <w:jc w:val="center"/>
        <w:rPr>
          <w:rStyle w:val="FontStyle13"/>
          <w:bCs/>
        </w:rPr>
      </w:pPr>
      <w:r>
        <w:rPr>
          <w:rStyle w:val="FontStyle13"/>
          <w:bCs/>
        </w:rPr>
        <w:t>SI CONVIENE E STIPULA QUANTO SEGUE</w:t>
      </w:r>
    </w:p>
    <w:p w:rsidR="00752AD3" w:rsidRDefault="00752AD3">
      <w:pPr>
        <w:pStyle w:val="Titolo2"/>
        <w:rPr>
          <w:rStyle w:val="FontStyle13"/>
        </w:rPr>
      </w:pPr>
    </w:p>
    <w:p w:rsidR="00752AD3" w:rsidRDefault="007E1189">
      <w:pPr>
        <w:pStyle w:val="Titolo2"/>
        <w:rPr>
          <w:rStyle w:val="FontStyle13"/>
          <w:color w:val="auto"/>
        </w:rPr>
      </w:pPr>
      <w:r>
        <w:rPr>
          <w:rStyle w:val="FontStyle13"/>
        </w:rPr>
        <w:t xml:space="preserve">ART.1 – </w:t>
      </w:r>
      <w:r>
        <w:rPr>
          <w:rStyle w:val="FontStyle13"/>
          <w:color w:val="auto"/>
        </w:rPr>
        <w:t>Tipologia del rapporto di lavoro</w:t>
      </w:r>
    </w:p>
    <w:p w:rsidR="00752AD3" w:rsidRDefault="007E1189">
      <w:pPr>
        <w:pStyle w:val="Style5"/>
        <w:widowControl/>
        <w:ind w:firstLine="567"/>
        <w:jc w:val="both"/>
        <w:rPr>
          <w:rStyle w:val="FontStyle13"/>
          <w:bCs/>
          <w:color w:val="auto"/>
        </w:rPr>
      </w:pPr>
      <w:r>
        <w:rPr>
          <w:rStyle w:val="FontStyle13"/>
          <w:bCs/>
          <w:color w:val="auto"/>
        </w:rPr>
        <w:t xml:space="preserve">Il Comune di Marsicovetere, in qualità di Comune Capofila dell’Ambito n. 4 Val d’Agri, assume alle proprie dipendenze con contratto di lavoro a tempo determinato e impiego a tempo full-time (36 </w:t>
      </w:r>
      <w:r>
        <w:rPr>
          <w:rStyle w:val="FontStyle13"/>
          <w:bCs/>
          <w:i/>
          <w:color w:val="auto"/>
        </w:rPr>
        <w:t>h/settimanali</w:t>
      </w:r>
      <w:r w:rsidR="00B33945">
        <w:rPr>
          <w:rStyle w:val="FontStyle13"/>
          <w:bCs/>
          <w:color w:val="auto"/>
        </w:rPr>
        <w:t>) la dott.ssa ……</w:t>
      </w:r>
      <w:r>
        <w:rPr>
          <w:rStyle w:val="FontStyle13"/>
          <w:bCs/>
          <w:color w:val="auto"/>
        </w:rPr>
        <w:t>…</w:t>
      </w:r>
      <w:proofErr w:type="gramStart"/>
      <w:r>
        <w:rPr>
          <w:rStyle w:val="FontStyle13"/>
          <w:bCs/>
          <w:color w:val="auto"/>
        </w:rPr>
        <w:t>…….</w:t>
      </w:r>
      <w:proofErr w:type="gramEnd"/>
      <w:r>
        <w:rPr>
          <w:rStyle w:val="FontStyle13"/>
          <w:bCs/>
          <w:color w:val="auto"/>
        </w:rPr>
        <w:t xml:space="preserve"> , come sopra identificata, che accetta.</w:t>
      </w:r>
    </w:p>
    <w:p w:rsidR="00752AD3" w:rsidRDefault="007E1189">
      <w:pPr>
        <w:pStyle w:val="Style5"/>
        <w:widowControl/>
        <w:jc w:val="both"/>
        <w:rPr>
          <w:rStyle w:val="FontStyle13"/>
          <w:bCs/>
        </w:rPr>
      </w:pPr>
      <w:r>
        <w:rPr>
          <w:rStyle w:val="FontStyle13"/>
          <w:bCs/>
        </w:rPr>
        <w:tab/>
      </w:r>
    </w:p>
    <w:p w:rsidR="00752AD3" w:rsidRDefault="007E1189">
      <w:pPr>
        <w:pStyle w:val="Titolo2"/>
        <w:rPr>
          <w:rStyle w:val="FontStyle13"/>
        </w:rPr>
      </w:pPr>
      <w:r>
        <w:rPr>
          <w:rStyle w:val="FontStyle13"/>
        </w:rPr>
        <w:t>ART.2 – Decorrenza e durata del rapporto di lavoro</w:t>
      </w:r>
    </w:p>
    <w:p w:rsidR="00752AD3" w:rsidRDefault="00B33945">
      <w:pPr>
        <w:pStyle w:val="Style5"/>
        <w:widowControl/>
        <w:ind w:left="365" w:firstLine="343"/>
        <w:jc w:val="both"/>
      </w:pPr>
      <w:r>
        <w:rPr>
          <w:rStyle w:val="FontStyle13"/>
        </w:rPr>
        <w:t>Il rapporto decorre dal ………</w:t>
      </w:r>
      <w:r w:rsidR="007E1189">
        <w:rPr>
          <w:rStyle w:val="FontStyle13"/>
        </w:rPr>
        <w:t>…….</w:t>
      </w:r>
      <w:r>
        <w:rPr>
          <w:rStyle w:val="FontStyle13"/>
        </w:rPr>
        <w:t xml:space="preserve"> </w:t>
      </w:r>
      <w:r w:rsidR="007E1189">
        <w:rPr>
          <w:rStyle w:val="FontStyle13"/>
        </w:rPr>
        <w:t>e non potrà a</w:t>
      </w:r>
      <w:r w:rsidR="00D37ACA">
        <w:rPr>
          <w:rStyle w:val="FontStyle13"/>
        </w:rPr>
        <w:t>vere durata superiore a ……</w:t>
      </w:r>
      <w:r w:rsidR="007E1189">
        <w:rPr>
          <w:rStyle w:val="FontStyle13"/>
        </w:rPr>
        <w:t xml:space="preserve"> mesi dalla suddetta data. </w:t>
      </w:r>
    </w:p>
    <w:p w:rsidR="00752AD3" w:rsidRDefault="007E1189">
      <w:pPr>
        <w:pStyle w:val="Style5"/>
        <w:widowControl/>
        <w:ind w:left="365" w:firstLine="343"/>
        <w:jc w:val="both"/>
      </w:pPr>
      <w:r>
        <w:rPr>
          <w:rStyle w:val="FontStyle13"/>
        </w:rPr>
        <w:t>Il contratto non potrà essere trasformato in contratto a tempo indeterminato.</w:t>
      </w:r>
    </w:p>
    <w:p w:rsidR="00752AD3" w:rsidRDefault="007E1189">
      <w:pPr>
        <w:pStyle w:val="Style5"/>
        <w:widowControl/>
        <w:ind w:left="365" w:firstLine="343"/>
        <w:jc w:val="both"/>
        <w:rPr>
          <w:rStyle w:val="FontStyle13"/>
        </w:rPr>
      </w:pPr>
      <w:r>
        <w:rPr>
          <w:rStyle w:val="FontStyle13"/>
        </w:rPr>
        <w:t>Il contratto è, altresì, risolto di diritto, senza obbligo di preavviso in caso di annullamento della procedura di reclutamento che ne costituisce il presupposto.</w:t>
      </w:r>
    </w:p>
    <w:p w:rsidR="00752AD3" w:rsidRDefault="007E1189">
      <w:pPr>
        <w:pStyle w:val="Style5"/>
        <w:widowControl/>
        <w:ind w:left="365" w:firstLine="343"/>
        <w:jc w:val="both"/>
        <w:rPr>
          <w:rStyle w:val="FontStyle13"/>
        </w:rPr>
      </w:pPr>
      <w:r>
        <w:rPr>
          <w:rStyle w:val="FontStyle13"/>
        </w:rPr>
        <w:t>È, altresì, risolto di diritto qualora le autocertificazioni rese in sede di presentazione della domanda dovessero risultare mendaci.</w:t>
      </w:r>
    </w:p>
    <w:p w:rsidR="00752AD3" w:rsidRDefault="00752AD3">
      <w:pPr>
        <w:pStyle w:val="Titolo2"/>
        <w:rPr>
          <w:rStyle w:val="FontStyle13"/>
        </w:rPr>
      </w:pPr>
    </w:p>
    <w:p w:rsidR="00752AD3" w:rsidRDefault="007E1189">
      <w:pPr>
        <w:pStyle w:val="Titolo2"/>
        <w:rPr>
          <w:rStyle w:val="FontStyle13"/>
        </w:rPr>
      </w:pPr>
      <w:r>
        <w:rPr>
          <w:rStyle w:val="FontStyle13"/>
        </w:rPr>
        <w:t>ART.3 – Qualifica di inquadramento professionale, mansioni e livello retributivo</w:t>
      </w:r>
    </w:p>
    <w:p w:rsidR="00752AD3" w:rsidRDefault="007E1189">
      <w:pPr>
        <w:pStyle w:val="Style5"/>
        <w:widowControl/>
        <w:ind w:left="365"/>
        <w:jc w:val="both"/>
        <w:rPr>
          <w:rStyle w:val="FontStyle13"/>
        </w:rPr>
      </w:pPr>
      <w:r>
        <w:rPr>
          <w:rStyle w:val="FontStyle13"/>
        </w:rPr>
        <w:tab/>
        <w:t>Il profilo professionale è quello corrispondente allo status di “istruttore direttivo”, secondo le specifiche e qualificate competenze richieste.</w:t>
      </w:r>
    </w:p>
    <w:p w:rsidR="00752AD3" w:rsidRDefault="007E1189">
      <w:pPr>
        <w:pStyle w:val="Style5"/>
        <w:widowControl/>
        <w:ind w:left="365"/>
        <w:jc w:val="both"/>
        <w:rPr>
          <w:rStyle w:val="FontStyle13"/>
        </w:rPr>
      </w:pPr>
      <w:r>
        <w:rPr>
          <w:rStyle w:val="FontStyle13"/>
        </w:rPr>
        <w:tab/>
        <w:t>Le mansioni assegnate dall’Ente al dipendente sono corrispondenti alla Categoria D – posizione economica D1- fatto salvo il principio dell’esigibilità di tutte le mansioni ascrivibili alla categoria, in quanto professionalmente equivalenti.</w:t>
      </w:r>
    </w:p>
    <w:p w:rsidR="00EB339E" w:rsidRPr="00EB339E" w:rsidRDefault="007E1189" w:rsidP="00EB339E">
      <w:pPr>
        <w:pStyle w:val="Style5"/>
        <w:widowControl/>
        <w:ind w:left="365"/>
        <w:jc w:val="both"/>
        <w:rPr>
          <w:color w:val="000000"/>
          <w:sz w:val="22"/>
          <w:szCs w:val="22"/>
        </w:rPr>
      </w:pPr>
      <w:r>
        <w:rPr>
          <w:rStyle w:val="FontStyle13"/>
        </w:rPr>
        <w:t>In partico</w:t>
      </w:r>
      <w:r w:rsidR="00D329A7">
        <w:rPr>
          <w:rStyle w:val="FontStyle13"/>
        </w:rPr>
        <w:t xml:space="preserve">lare il dipendente </w:t>
      </w:r>
      <w:r w:rsidR="00D329A7" w:rsidRPr="004A4F59">
        <w:rPr>
          <w:rStyle w:val="FontStyle13"/>
        </w:rPr>
        <w:t xml:space="preserve">si occuperà </w:t>
      </w:r>
      <w:r w:rsidR="00F7171E" w:rsidRPr="004A4F59">
        <w:rPr>
          <w:rStyle w:val="FontStyle13"/>
        </w:rPr>
        <w:t xml:space="preserve">delle </w:t>
      </w:r>
      <w:r w:rsidR="00EB339E" w:rsidRPr="004A4F59">
        <w:rPr>
          <w:rStyle w:val="FontStyle13"/>
        </w:rPr>
        <w:t xml:space="preserve">azioni progettuali volte al contrasto delle vecchie e nuove forme di povertà nonché </w:t>
      </w:r>
      <w:r w:rsidR="00F7171E" w:rsidRPr="004A4F59">
        <w:rPr>
          <w:rStyle w:val="FontStyle13"/>
        </w:rPr>
        <w:t xml:space="preserve">del rafforzamento del Servizio Sociale, </w:t>
      </w:r>
      <w:r w:rsidR="00EB339E" w:rsidRPr="004A4F59">
        <w:rPr>
          <w:rStyle w:val="FontStyle13"/>
        </w:rPr>
        <w:t>degli interventi e della gestione delle attività connesse alla realiz</w:t>
      </w:r>
      <w:r w:rsidR="00F7171E" w:rsidRPr="004A4F59">
        <w:rPr>
          <w:rStyle w:val="FontStyle13"/>
        </w:rPr>
        <w:t>zazione delle Azioni del P.A.L.</w:t>
      </w:r>
    </w:p>
    <w:p w:rsidR="00752AD3" w:rsidRDefault="007E1189">
      <w:pPr>
        <w:pStyle w:val="Style5"/>
        <w:widowControl/>
        <w:ind w:left="365"/>
        <w:jc w:val="both"/>
        <w:rPr>
          <w:rStyle w:val="FontStyle13"/>
        </w:rPr>
      </w:pPr>
      <w:r>
        <w:rPr>
          <w:rStyle w:val="FontStyle13"/>
        </w:rPr>
        <w:tab/>
        <w:t>L’assegnazione di mansioni equivalenti costituisce atto datoriale e organizzativo di esercizio del potere determinativo dell’oggetto del rapporto di lavoro.</w:t>
      </w:r>
    </w:p>
    <w:p w:rsidR="00752AD3" w:rsidRDefault="007E1189">
      <w:pPr>
        <w:pStyle w:val="Style5"/>
        <w:widowControl/>
        <w:ind w:left="365"/>
        <w:jc w:val="both"/>
        <w:rPr>
          <w:rStyle w:val="FontStyle13"/>
        </w:rPr>
      </w:pPr>
      <w:r>
        <w:rPr>
          <w:rStyle w:val="FontStyle13"/>
        </w:rPr>
        <w:tab/>
        <w:t>Il trattamento economico del dipendente viene commisurato alla prestazione lavorativa di 36 (trentasei) ore settimanali, con riferimento a tutte le competenze fisse e periodiche spettanti al personale con rapporto a tempo pieno appartenenti alla categoria D.</w:t>
      </w:r>
    </w:p>
    <w:p w:rsidR="00752AD3" w:rsidRDefault="00752AD3">
      <w:pPr>
        <w:pStyle w:val="Style5"/>
        <w:widowControl/>
        <w:ind w:left="365"/>
        <w:jc w:val="both"/>
        <w:rPr>
          <w:rStyle w:val="FontStyle13"/>
        </w:rPr>
      </w:pPr>
    </w:p>
    <w:p w:rsidR="00752AD3" w:rsidRDefault="007E1189">
      <w:pPr>
        <w:pStyle w:val="Titolo2"/>
        <w:rPr>
          <w:rStyle w:val="FontStyle13"/>
        </w:rPr>
      </w:pPr>
      <w:r>
        <w:rPr>
          <w:rStyle w:val="FontStyle13"/>
        </w:rPr>
        <w:t>ART.4 – Orario di lavoro</w:t>
      </w:r>
    </w:p>
    <w:p w:rsidR="00752AD3" w:rsidRDefault="00B33945">
      <w:pPr>
        <w:pStyle w:val="Style5"/>
        <w:widowControl/>
        <w:ind w:left="365" w:firstLine="203"/>
        <w:jc w:val="both"/>
        <w:rPr>
          <w:rStyle w:val="FontStyle15"/>
          <w:b w:val="0"/>
        </w:rPr>
      </w:pPr>
      <w:r>
        <w:rPr>
          <w:rStyle w:val="FontStyle15"/>
          <w:b w:val="0"/>
        </w:rPr>
        <w:t>Il numero delle ………. (</w:t>
      </w:r>
      <w:proofErr w:type="gramStart"/>
      <w:r>
        <w:rPr>
          <w:rStyle w:val="FontStyle15"/>
          <w:b w:val="0"/>
        </w:rPr>
        <w:t>…….</w:t>
      </w:r>
      <w:proofErr w:type="gramEnd"/>
      <w:r w:rsidR="007E1189">
        <w:rPr>
          <w:rStyle w:val="FontStyle15"/>
          <w:b w:val="0"/>
        </w:rPr>
        <w:t xml:space="preserve">) ore di lavoro settimanali vengono distinte secondo le seguenti modalità: </w:t>
      </w:r>
    </w:p>
    <w:p w:rsidR="00752AD3" w:rsidRDefault="00B33945">
      <w:pPr>
        <w:pStyle w:val="Style5"/>
        <w:widowControl/>
        <w:numPr>
          <w:ilvl w:val="0"/>
          <w:numId w:val="2"/>
        </w:numPr>
        <w:jc w:val="both"/>
        <w:rPr>
          <w:rStyle w:val="FontStyle15"/>
          <w:b w:val="0"/>
        </w:rPr>
      </w:pPr>
      <w:r>
        <w:rPr>
          <w:rStyle w:val="FontStyle15"/>
          <w:b w:val="0"/>
        </w:rPr>
        <w:t>………………………………</w:t>
      </w:r>
      <w:r w:rsidR="007E1189">
        <w:rPr>
          <w:rStyle w:val="FontStyle15"/>
          <w:b w:val="0"/>
        </w:rPr>
        <w:t>;</w:t>
      </w:r>
    </w:p>
    <w:p w:rsidR="00752AD3" w:rsidRDefault="00B33945">
      <w:pPr>
        <w:pStyle w:val="Style5"/>
        <w:widowControl/>
        <w:numPr>
          <w:ilvl w:val="0"/>
          <w:numId w:val="2"/>
        </w:numPr>
        <w:jc w:val="both"/>
        <w:rPr>
          <w:rStyle w:val="FontStyle15"/>
          <w:b w:val="0"/>
        </w:rPr>
      </w:pPr>
      <w:r>
        <w:rPr>
          <w:rStyle w:val="FontStyle15"/>
          <w:b w:val="0"/>
        </w:rPr>
        <w:t>……………………………....</w:t>
      </w:r>
      <w:r w:rsidR="007E1189">
        <w:rPr>
          <w:rStyle w:val="FontStyle15"/>
          <w:b w:val="0"/>
        </w:rPr>
        <w:t>;</w:t>
      </w:r>
    </w:p>
    <w:p w:rsidR="00752AD3" w:rsidRDefault="007E1189">
      <w:pPr>
        <w:pStyle w:val="Style5"/>
        <w:widowControl/>
        <w:ind w:left="365"/>
        <w:jc w:val="both"/>
        <w:rPr>
          <w:rStyle w:val="FontStyle15"/>
          <w:b w:val="0"/>
        </w:rPr>
      </w:pPr>
      <w:r>
        <w:rPr>
          <w:rStyle w:val="FontStyle15"/>
          <w:b w:val="0"/>
        </w:rPr>
        <w:t>fatta salva la necessità di modifica degli orari per esigenze dell’ente.</w:t>
      </w:r>
    </w:p>
    <w:p w:rsidR="00752AD3" w:rsidRDefault="00752AD3">
      <w:pPr>
        <w:pStyle w:val="Style5"/>
        <w:widowControl/>
        <w:ind w:left="365"/>
        <w:jc w:val="both"/>
        <w:rPr>
          <w:rStyle w:val="FontStyle15"/>
          <w:b w:val="0"/>
        </w:rPr>
      </w:pPr>
    </w:p>
    <w:p w:rsidR="00752AD3" w:rsidRDefault="007E1189">
      <w:pPr>
        <w:spacing w:after="0"/>
        <w:rPr>
          <w:rStyle w:val="FontStyle13"/>
          <w:b/>
        </w:rPr>
      </w:pPr>
      <w:r>
        <w:rPr>
          <w:rStyle w:val="FontStyle13"/>
          <w:b/>
        </w:rPr>
        <w:t>ART.5 – Assegnazione nell’organizzazione</w:t>
      </w:r>
    </w:p>
    <w:p w:rsidR="00752AD3" w:rsidRDefault="007E1189">
      <w:pPr>
        <w:pStyle w:val="Style5"/>
        <w:widowControl/>
        <w:ind w:firstLine="365"/>
        <w:jc w:val="both"/>
        <w:rPr>
          <w:rStyle w:val="FontStyle13"/>
        </w:rPr>
      </w:pPr>
      <w:r>
        <w:rPr>
          <w:rStyle w:val="FontStyle13"/>
        </w:rPr>
        <w:t>Ente Comune di Marsicovetere.</w:t>
      </w:r>
    </w:p>
    <w:p w:rsidR="00752AD3" w:rsidRDefault="007E1189">
      <w:pPr>
        <w:pStyle w:val="Style5"/>
        <w:widowControl/>
        <w:ind w:firstLine="365"/>
        <w:jc w:val="both"/>
        <w:rPr>
          <w:rStyle w:val="FontStyle13"/>
        </w:rPr>
      </w:pPr>
      <w:r>
        <w:rPr>
          <w:rStyle w:val="FontStyle13"/>
        </w:rPr>
        <w:t>Ufficio di Piano Ambito socio territoriale n. 4 – Val d’Agri.</w:t>
      </w:r>
    </w:p>
    <w:p w:rsidR="00752AD3" w:rsidRDefault="00752AD3">
      <w:pPr>
        <w:pStyle w:val="Style5"/>
        <w:widowControl/>
        <w:ind w:firstLine="365"/>
        <w:jc w:val="both"/>
        <w:rPr>
          <w:rStyle w:val="FontStyle13"/>
        </w:rPr>
      </w:pPr>
    </w:p>
    <w:p w:rsidR="00752AD3" w:rsidRDefault="007E1189">
      <w:pPr>
        <w:pStyle w:val="Titolo2"/>
        <w:rPr>
          <w:rFonts w:cs="Times New Roman"/>
          <w:color w:val="000000"/>
          <w:sz w:val="22"/>
          <w:szCs w:val="22"/>
        </w:rPr>
      </w:pPr>
      <w:r>
        <w:rPr>
          <w:rStyle w:val="FontStyle13"/>
        </w:rPr>
        <w:t>ART.6 – Modalità di esecuzione del rapporto di lavoro</w:t>
      </w:r>
    </w:p>
    <w:p w:rsidR="00752AD3" w:rsidRDefault="007E1189">
      <w:pPr>
        <w:pStyle w:val="Style5"/>
        <w:widowControl/>
        <w:ind w:firstLine="365"/>
        <w:jc w:val="both"/>
      </w:pPr>
      <w:r>
        <w:tab/>
        <w:t xml:space="preserve">Le prestazioni saranno rese presso i servizi sociali dei Comuni dell’Ambito n. 4, in virtù del fabbisogno manifestato, senza alcun rimborso spese per vitto e/o viaggio essendo tali strutture individuate tutte quali sedi di lavoro. Il lavoratore deve assicurare dunque la mobilità sul territorio con mezzi propri e con costi a proprio carico. Le sedi di lavoro potranno essere variabili e modificabili su disposizione/ordine di servizio del Responsabile dell’ufficio di Piano, in base ad esigenze organizzative inerenti </w:t>
      </w:r>
      <w:proofErr w:type="gramStart"/>
      <w:r>
        <w:t>la</w:t>
      </w:r>
      <w:proofErr w:type="gramEnd"/>
      <w:r>
        <w:t xml:space="preserve"> realizzazione delle varie attività. Pertanto, il lavoratore si impegna ad accettare le sedi lavorative come individuate e assegnate dall’Ufficio di Piano, in base alle determinazioni che verranno assunte.</w:t>
      </w:r>
    </w:p>
    <w:p w:rsidR="00752AD3" w:rsidRDefault="007E1189">
      <w:pPr>
        <w:pStyle w:val="Style5"/>
        <w:widowControl/>
        <w:ind w:firstLine="365"/>
        <w:jc w:val="both"/>
      </w:pPr>
      <w:r>
        <w:lastRenderedPageBreak/>
        <w:t>Il datore di lavoro è il Comune di Marsicovetere, con il quale intercorre un rapporto organico di lavoro subordinato. Le prestazioni di lavoro verranno espletate nei Comuni facenti parte dell’Ambito 4, secondo quanto sopra precisato.</w:t>
      </w:r>
    </w:p>
    <w:p w:rsidR="00752AD3" w:rsidRDefault="00752AD3">
      <w:pPr>
        <w:pStyle w:val="Style5"/>
        <w:widowControl/>
        <w:ind w:firstLine="365"/>
        <w:jc w:val="both"/>
      </w:pPr>
    </w:p>
    <w:p w:rsidR="00752AD3" w:rsidRDefault="00752AD3">
      <w:pPr>
        <w:pStyle w:val="Titolo2"/>
        <w:rPr>
          <w:rStyle w:val="FontStyle13"/>
        </w:rPr>
      </w:pPr>
    </w:p>
    <w:p w:rsidR="00752AD3" w:rsidRDefault="007E1189">
      <w:pPr>
        <w:pStyle w:val="Titolo2"/>
        <w:rPr>
          <w:rStyle w:val="FontStyle13"/>
        </w:rPr>
      </w:pPr>
      <w:r>
        <w:rPr>
          <w:rStyle w:val="FontStyle13"/>
        </w:rPr>
        <w:t>ART.7 - Obblighi derivanti dalla costituzione del rapporto di lavoro</w:t>
      </w:r>
    </w:p>
    <w:p w:rsidR="00752AD3" w:rsidRDefault="007E1189">
      <w:pPr>
        <w:jc w:val="both"/>
      </w:pPr>
      <w: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>La costituzione del rapporto di lavoro vincola il dipendente agli obblighi stabiliti dalla vigente normativa in materia; in particolare il dipendente assume obbligatoriamente servizio alla data indicata. In caso di inadempienza, senza giustificato motivo comunicato e comprovato a quest’ufficio entro la stessa data, il presente contratto è risolto di diritto e l’Amministrazion</w:t>
      </w:r>
      <w:r w:rsidR="00D329A7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e procederà con l’assunzione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>altra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unità di personale.</w:t>
      </w:r>
    </w:p>
    <w:p w:rsidR="00752AD3" w:rsidRDefault="00752AD3">
      <w:pPr>
        <w:pStyle w:val="Titolo2"/>
        <w:rPr>
          <w:rStyle w:val="FontStyle13"/>
        </w:rPr>
      </w:pPr>
    </w:p>
    <w:p w:rsidR="00752AD3" w:rsidRDefault="007E1189">
      <w:pPr>
        <w:pStyle w:val="Titolo2"/>
        <w:rPr>
          <w:rStyle w:val="FontStyle13"/>
        </w:rPr>
      </w:pPr>
      <w:r>
        <w:rPr>
          <w:rStyle w:val="FontStyle13"/>
        </w:rPr>
        <w:t>ART.8 - Dichiarazioni assenza situazioni di incompatibilità e di altri rapporti di impiego pubblico o privato.</w:t>
      </w:r>
    </w:p>
    <w:p w:rsidR="00D329A7" w:rsidRDefault="007E1189" w:rsidP="00D329A7">
      <w:pPr>
        <w:spacing w:after="0"/>
        <w:ind w:firstLine="365"/>
        <w:jc w:val="both"/>
        <w:rPr>
          <w:rStyle w:val="FontStyle15"/>
          <w:b w:val="0"/>
          <w:szCs w:val="24"/>
        </w:rPr>
      </w:pPr>
      <w:r>
        <w:rPr>
          <w:rStyle w:val="FontStyle15"/>
          <w:b w:val="0"/>
          <w:szCs w:val="24"/>
        </w:rPr>
        <w:t>La Dott.</w:t>
      </w:r>
      <w:r w:rsidR="00B33945">
        <w:rPr>
          <w:rStyle w:val="FontStyle15"/>
          <w:b w:val="0"/>
          <w:szCs w:val="24"/>
        </w:rPr>
        <w:t>ssa ……</w:t>
      </w:r>
      <w:r>
        <w:rPr>
          <w:rStyle w:val="FontStyle15"/>
          <w:b w:val="0"/>
          <w:szCs w:val="24"/>
        </w:rPr>
        <w:t>………... dichiara di non trovarsi in nessuna delle condizioni di incompatibilità previsti dall’art.</w:t>
      </w:r>
      <w:r w:rsidR="00D329A7">
        <w:rPr>
          <w:rStyle w:val="FontStyle15"/>
          <w:b w:val="0"/>
          <w:szCs w:val="24"/>
        </w:rPr>
        <w:t xml:space="preserve">53 del </w:t>
      </w:r>
      <w:proofErr w:type="spellStart"/>
      <w:proofErr w:type="gramStart"/>
      <w:r w:rsidR="00D329A7">
        <w:rPr>
          <w:rStyle w:val="FontStyle15"/>
          <w:b w:val="0"/>
          <w:szCs w:val="24"/>
        </w:rPr>
        <w:t>D.Lgs</w:t>
      </w:r>
      <w:proofErr w:type="gramEnd"/>
      <w:r w:rsidR="00D329A7">
        <w:rPr>
          <w:rStyle w:val="FontStyle15"/>
          <w:b w:val="0"/>
          <w:szCs w:val="24"/>
        </w:rPr>
        <w:t>.</w:t>
      </w:r>
      <w:proofErr w:type="spellEnd"/>
      <w:r w:rsidR="00D329A7">
        <w:rPr>
          <w:rStyle w:val="FontStyle15"/>
          <w:b w:val="0"/>
          <w:szCs w:val="24"/>
        </w:rPr>
        <w:t xml:space="preserve"> 165/2001 e </w:t>
      </w:r>
      <w:proofErr w:type="spellStart"/>
      <w:proofErr w:type="gramStart"/>
      <w:r w:rsidR="00D329A7">
        <w:rPr>
          <w:rStyle w:val="FontStyle15"/>
          <w:b w:val="0"/>
          <w:szCs w:val="24"/>
        </w:rPr>
        <w:t>s.m.i.</w:t>
      </w:r>
      <w:proofErr w:type="spellEnd"/>
      <w:r w:rsidR="00D329A7">
        <w:rPr>
          <w:rStyle w:val="FontStyle15"/>
          <w:b w:val="0"/>
          <w:szCs w:val="24"/>
        </w:rPr>
        <w:t>.</w:t>
      </w:r>
      <w:proofErr w:type="gramEnd"/>
      <w:r w:rsidR="00D329A7">
        <w:rPr>
          <w:rStyle w:val="FontStyle15"/>
          <w:b w:val="0"/>
          <w:szCs w:val="24"/>
        </w:rPr>
        <w:t xml:space="preserve"> Dichiara, altresì, di non avere in corso rapporti di lavoro né di tipo privato né con la pubblica amministrazione. </w:t>
      </w:r>
    </w:p>
    <w:p w:rsidR="00D329A7" w:rsidRDefault="00EB339E" w:rsidP="004A49C8">
      <w:pPr>
        <w:spacing w:after="0"/>
        <w:ind w:firstLine="365"/>
        <w:jc w:val="both"/>
        <w:rPr>
          <w:rStyle w:val="FontStyle15"/>
          <w:b w:val="0"/>
          <w:szCs w:val="24"/>
        </w:rPr>
      </w:pPr>
      <w:r>
        <w:rPr>
          <w:rStyle w:val="FontStyle15"/>
          <w:b w:val="0"/>
          <w:szCs w:val="24"/>
        </w:rPr>
        <w:t>Il dipendente in ogni caso è tenuto</w:t>
      </w:r>
      <w:r w:rsidR="00D329A7">
        <w:rPr>
          <w:rStyle w:val="FontStyle15"/>
          <w:b w:val="0"/>
          <w:szCs w:val="24"/>
        </w:rPr>
        <w:t xml:space="preserve"> a comunicare all’Amministrazione, entro quindici giorni, un eventuale attività lavorativa esterna. Eventuali incarichi ottenuti da Amministrazioni Pubbliche o soggetti privati che, ai sensi del citato art.53, necessitano di autorizzazione, non potranno essere svolti senza che la dipendente sia stata preventivamente autorizzata dal Comune, così come previsto dal citato </w:t>
      </w:r>
      <w:proofErr w:type="spellStart"/>
      <w:proofErr w:type="gramStart"/>
      <w:r w:rsidR="00D329A7">
        <w:rPr>
          <w:rStyle w:val="FontStyle15"/>
          <w:b w:val="0"/>
          <w:szCs w:val="24"/>
        </w:rPr>
        <w:t>D.Lgs</w:t>
      </w:r>
      <w:proofErr w:type="gramEnd"/>
      <w:r w:rsidR="00D329A7">
        <w:rPr>
          <w:rStyle w:val="FontStyle15"/>
          <w:b w:val="0"/>
          <w:szCs w:val="24"/>
        </w:rPr>
        <w:t>.</w:t>
      </w:r>
      <w:proofErr w:type="spellEnd"/>
      <w:r w:rsidR="00D329A7">
        <w:rPr>
          <w:rStyle w:val="FontStyle15"/>
          <w:b w:val="0"/>
          <w:szCs w:val="24"/>
        </w:rPr>
        <w:t xml:space="preserve"> n. </w:t>
      </w:r>
      <w:r w:rsidR="004A49C8">
        <w:rPr>
          <w:rStyle w:val="FontStyle15"/>
          <w:b w:val="0"/>
          <w:szCs w:val="24"/>
        </w:rPr>
        <w:t>165/2001 e dal Piano di Prevenzione della Corruzione.</w:t>
      </w:r>
    </w:p>
    <w:p w:rsidR="004A49C8" w:rsidRDefault="004A49C8" w:rsidP="002D5CA6">
      <w:pPr>
        <w:spacing w:after="0"/>
        <w:ind w:firstLine="365"/>
        <w:jc w:val="both"/>
        <w:rPr>
          <w:rStyle w:val="FontStyle15"/>
          <w:b w:val="0"/>
          <w:szCs w:val="24"/>
        </w:rPr>
      </w:pPr>
      <w:r>
        <w:rPr>
          <w:rStyle w:val="FontStyle15"/>
          <w:b w:val="0"/>
          <w:szCs w:val="24"/>
        </w:rPr>
        <w:t>Le violazioni delle disposizioni sull’incompatibilità comportano nei confronti del dipendente l’applicazione delle sanzioni disciplinari e ogni altra conseguenza prevista da norma di legge.</w:t>
      </w:r>
    </w:p>
    <w:p w:rsidR="002D5CA6" w:rsidRDefault="00EB339E" w:rsidP="004F70D5">
      <w:pPr>
        <w:spacing w:after="0"/>
        <w:ind w:firstLine="365"/>
        <w:jc w:val="both"/>
        <w:rPr>
          <w:rStyle w:val="FontStyle15"/>
          <w:b w:val="0"/>
          <w:szCs w:val="24"/>
        </w:rPr>
      </w:pPr>
      <w:r>
        <w:rPr>
          <w:rStyle w:val="FontStyle15"/>
          <w:b w:val="0"/>
          <w:szCs w:val="24"/>
        </w:rPr>
        <w:t>Il</w:t>
      </w:r>
      <w:r w:rsidR="001B12C0">
        <w:rPr>
          <w:rStyle w:val="FontStyle15"/>
          <w:b w:val="0"/>
          <w:szCs w:val="24"/>
        </w:rPr>
        <w:t xml:space="preserve"> dipendente prende atto che, ai sensi dell’art. 53, comma 16 -ter, del D. </w:t>
      </w:r>
      <w:proofErr w:type="spellStart"/>
      <w:r w:rsidR="001B12C0">
        <w:rPr>
          <w:rStyle w:val="FontStyle15"/>
          <w:b w:val="0"/>
          <w:szCs w:val="24"/>
        </w:rPr>
        <w:t>Lgs</w:t>
      </w:r>
      <w:proofErr w:type="spellEnd"/>
      <w:r w:rsidR="001B12C0">
        <w:rPr>
          <w:rStyle w:val="FontStyle15"/>
          <w:b w:val="0"/>
          <w:szCs w:val="24"/>
        </w:rPr>
        <w:t>. N. 165/2001, “</w:t>
      </w:r>
      <w:r w:rsidR="001B12C0" w:rsidRPr="004F70D5">
        <w:rPr>
          <w:rStyle w:val="FontStyle15"/>
          <w:b w:val="0"/>
          <w:i/>
          <w:szCs w:val="24"/>
        </w:rPr>
        <w:t xml:space="preserve">i dipendenti che, negli ultimi tre anni di servizio, hanno esercitato poteri autoritativi o negoziali per conto delle pubbliche amministrazioni, non possono svolgere, nei tre anni successivi alla cessazione </w:t>
      </w:r>
      <w:r w:rsidR="004F70D5" w:rsidRPr="004F70D5">
        <w:rPr>
          <w:rStyle w:val="FontStyle15"/>
          <w:b w:val="0"/>
          <w:i/>
          <w:szCs w:val="24"/>
        </w:rPr>
        <w:t>del rapporto di pubblico impiego, attività lavorativa o professionale presso i soggetti privati destinatari dell’attività della pubblica amministrazione svolta attraverso i medesimi poteri. I contratti conclusi e gli incarichi conferiti in violazione di tali previsioni sono nulli. È, inoltre, vietato ai soggetti privati che li hanno conclusi o conferiti di contrattare con le pubbliche amministrazioni per i successivi tre anni. È, infine, prevista la restituzione obbligatoria dei compensi eventualmente percepiti e accertati ad essi riferiti</w:t>
      </w:r>
      <w:r w:rsidR="001B12C0">
        <w:rPr>
          <w:rStyle w:val="FontStyle15"/>
          <w:b w:val="0"/>
          <w:szCs w:val="24"/>
        </w:rPr>
        <w:t>”</w:t>
      </w:r>
      <w:r w:rsidR="004F70D5">
        <w:rPr>
          <w:rStyle w:val="FontStyle15"/>
          <w:b w:val="0"/>
          <w:szCs w:val="24"/>
        </w:rPr>
        <w:t>.</w:t>
      </w:r>
    </w:p>
    <w:p w:rsidR="004A49C8" w:rsidRPr="00D329A7" w:rsidRDefault="004A49C8" w:rsidP="004A49C8">
      <w:pPr>
        <w:spacing w:after="0"/>
        <w:ind w:firstLine="365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752AD3" w:rsidRDefault="007E1189">
      <w:pPr>
        <w:pStyle w:val="Titolo2"/>
        <w:rPr>
          <w:rStyle w:val="FontStyle15"/>
          <w:b/>
          <w:bCs w:val="0"/>
        </w:rPr>
      </w:pPr>
      <w:r>
        <w:rPr>
          <w:rStyle w:val="FontStyle13"/>
        </w:rPr>
        <w:t>ART.9 – Norma di rinvio</w:t>
      </w:r>
    </w:p>
    <w:p w:rsidR="00752AD3" w:rsidRPr="0027609E" w:rsidRDefault="007E1189" w:rsidP="0027609E">
      <w:pPr>
        <w:spacing w:after="0"/>
        <w:ind w:firstLine="365"/>
        <w:jc w:val="both"/>
        <w:rPr>
          <w:rStyle w:val="FontStyle15"/>
          <w:b w:val="0"/>
          <w:szCs w:val="24"/>
        </w:rPr>
      </w:pPr>
      <w:r w:rsidRPr="0027609E">
        <w:rPr>
          <w:rStyle w:val="FontStyle15"/>
          <w:b w:val="0"/>
          <w:szCs w:val="24"/>
        </w:rPr>
        <w:t xml:space="preserve">Per tutto quanto non previsto nel presente contratto le parti rinviano al vigente contratto collettivo entrato in vigore il 21/08/2018 ed in particolare agli art.19 e 51, nonché ai vari contratti collettivi (del 31/03/1999, del 14/09/2000, del 05/10/2001) per le parti alla data odierna non disapplicati, nonché alle norme di cui al </w:t>
      </w:r>
      <w:proofErr w:type="spellStart"/>
      <w:proofErr w:type="gramStart"/>
      <w:r w:rsidRPr="0027609E">
        <w:rPr>
          <w:rStyle w:val="FontStyle15"/>
          <w:b w:val="0"/>
          <w:szCs w:val="24"/>
        </w:rPr>
        <w:t>D.Lgs</w:t>
      </w:r>
      <w:proofErr w:type="spellEnd"/>
      <w:proofErr w:type="gramEnd"/>
      <w:r w:rsidRPr="0027609E">
        <w:rPr>
          <w:rStyle w:val="FontStyle15"/>
          <w:b w:val="0"/>
          <w:szCs w:val="24"/>
        </w:rPr>
        <w:t xml:space="preserve"> 165/2001 al Codice Civile  Capo I titolo II  Libro V delle leggi sui lavori di rapporto subordinato.</w:t>
      </w:r>
    </w:p>
    <w:p w:rsidR="00752AD3" w:rsidRDefault="00752AD3">
      <w:pPr>
        <w:pStyle w:val="Style5"/>
        <w:widowControl/>
        <w:ind w:firstLine="365"/>
        <w:jc w:val="both"/>
        <w:rPr>
          <w:rStyle w:val="FontStyle15"/>
          <w:b w:val="0"/>
        </w:rPr>
      </w:pPr>
    </w:p>
    <w:p w:rsidR="00752AD3" w:rsidRDefault="007E1189">
      <w:pPr>
        <w:pStyle w:val="Titolo2"/>
        <w:rPr>
          <w:rStyle w:val="FontStyle13"/>
        </w:rPr>
      </w:pPr>
      <w:r>
        <w:rPr>
          <w:rStyle w:val="FontStyle13"/>
        </w:rPr>
        <w:t>ART.10 – Codice di comportamento</w:t>
      </w:r>
    </w:p>
    <w:p w:rsidR="00752AD3" w:rsidRDefault="007E1189">
      <w:pPr>
        <w:spacing w:after="0"/>
        <w:ind w:firstLine="708"/>
        <w:jc w:val="both"/>
        <w:rPr>
          <w:rStyle w:val="FontStyle15"/>
          <w:b w:val="0"/>
          <w:szCs w:val="24"/>
        </w:rPr>
      </w:pPr>
      <w:r>
        <w:rPr>
          <w:rStyle w:val="FontStyle15"/>
          <w:b w:val="0"/>
          <w:szCs w:val="24"/>
        </w:rPr>
        <w:t>Il dipendente si impegna ad osservare il Codice di Comportamento dei dipendenti pubblici approvato con DPR 62 del 16/04/2013 nonché il codice di comportamento integrativo dei dipendenti del Comune di Marsicovetere approvato con delibera di G.C. n.</w:t>
      </w:r>
      <w:r w:rsidR="00790E28">
        <w:rPr>
          <w:rStyle w:val="FontStyle15"/>
          <w:b w:val="0"/>
          <w:szCs w:val="24"/>
        </w:rPr>
        <w:t xml:space="preserve"> 152 dell’11/11/2021</w:t>
      </w:r>
      <w:r>
        <w:rPr>
          <w:rStyle w:val="FontStyle15"/>
          <w:b w:val="0"/>
          <w:szCs w:val="24"/>
        </w:rPr>
        <w:t>.</w:t>
      </w:r>
    </w:p>
    <w:p w:rsidR="00752AD3" w:rsidRDefault="00752AD3">
      <w:pPr>
        <w:pStyle w:val="Titolo2"/>
        <w:rPr>
          <w:rStyle w:val="FontStyle13"/>
        </w:rPr>
      </w:pPr>
    </w:p>
    <w:p w:rsidR="00752AD3" w:rsidRDefault="007E1189">
      <w:pPr>
        <w:pStyle w:val="Titolo2"/>
        <w:rPr>
          <w:rStyle w:val="FontStyle13"/>
        </w:rPr>
      </w:pPr>
      <w:r>
        <w:rPr>
          <w:rStyle w:val="FontStyle13"/>
        </w:rPr>
        <w:t>ART.11 – Tutela dei dati personali</w:t>
      </w:r>
    </w:p>
    <w:p w:rsidR="00752AD3" w:rsidRDefault="007E1189">
      <w:pPr>
        <w:spacing w:after="0"/>
        <w:ind w:firstLine="708"/>
        <w:jc w:val="both"/>
        <w:rPr>
          <w:rStyle w:val="FontStyle15"/>
          <w:b w:val="0"/>
          <w:szCs w:val="24"/>
        </w:rPr>
      </w:pPr>
      <w:r>
        <w:rPr>
          <w:rStyle w:val="FontStyle15"/>
          <w:b w:val="0"/>
          <w:szCs w:val="24"/>
        </w:rPr>
        <w:t xml:space="preserve">Il dipendente autorizza il trattamento e la comunicazione dei propri dati personali, in particolare di quelli sensibili, ai sensi del D.lgs. n.196/2003 e successive modifiche ed integrazioni, nell’intesa che gli stessi </w:t>
      </w:r>
      <w:r>
        <w:rPr>
          <w:rStyle w:val="FontStyle15"/>
          <w:b w:val="0"/>
          <w:szCs w:val="24"/>
        </w:rPr>
        <w:lastRenderedPageBreak/>
        <w:t>siano raccolti, detenuti, trattati e comunicati dal Comune di Marsicovetere in base ad obblighi previsti dalla legge, dai regolamenti, dalla normativa comunitaria e negli altri casi previsti dal suddetto decreto.</w:t>
      </w:r>
    </w:p>
    <w:p w:rsidR="00752AD3" w:rsidRDefault="007E1189">
      <w:pPr>
        <w:ind w:firstLine="708"/>
        <w:jc w:val="both"/>
        <w:rPr>
          <w:rStyle w:val="FontStyle15"/>
          <w:b w:val="0"/>
          <w:szCs w:val="24"/>
        </w:rPr>
      </w:pPr>
      <w:r>
        <w:rPr>
          <w:rStyle w:val="FontStyle15"/>
          <w:b w:val="0"/>
          <w:szCs w:val="24"/>
        </w:rPr>
        <w:t>In ragione delle obbligazioni nascenti dal presente contratto il dipendente è autorizzato al trattamento dei dati personali e quindi nello svolgimento di tale attività dovrà astenersi alle disposizioni dettate in materia di privacy. È fatto divieto di effettuare il trattamento dei dati per fini diversi da quelli oggetto del presente contratto. Il dipendente è tenuto ad osservare rigorosamente le regole del segreto a proposito di fatti, informazioni, notizie o altro di cui avrà comunicazione e prenderà conoscenza nello svolgimento dell’incarico in oggetto. Tali informazioni non potranno in nessun modo essere cedute a terzi. Il dipendente è tenuto a non svolgere attività che crea danno all’immagine e pregiudizio all’Ente.</w:t>
      </w:r>
    </w:p>
    <w:p w:rsidR="00752AD3" w:rsidRDefault="007E1189">
      <w:pPr>
        <w:pStyle w:val="Titolo2"/>
        <w:rPr>
          <w:rStyle w:val="FontStyle13"/>
        </w:rPr>
      </w:pPr>
      <w:r>
        <w:rPr>
          <w:rStyle w:val="FontStyle13"/>
        </w:rPr>
        <w:t xml:space="preserve">Art. 12 Disposizioni finali </w:t>
      </w:r>
    </w:p>
    <w:p w:rsidR="00752AD3" w:rsidRDefault="007E1189">
      <w:pPr>
        <w:spacing w:after="200" w:line="276" w:lineRule="auto"/>
        <w:ind w:firstLine="708"/>
        <w:jc w:val="both"/>
        <w:rPr>
          <w:rStyle w:val="FontStyle15"/>
          <w:b w:val="0"/>
          <w:szCs w:val="24"/>
        </w:rPr>
      </w:pPr>
      <w:r>
        <w:rPr>
          <w:rStyle w:val="FontStyle15"/>
          <w:b w:val="0"/>
          <w:szCs w:val="24"/>
        </w:rPr>
        <w:t>Il presente contratto individuale di lavoro viene redatto in duplice copia di cui una viene rilasciata al dipendente, una inviata al trattamento economico.</w:t>
      </w:r>
    </w:p>
    <w:p w:rsidR="00752AD3" w:rsidRDefault="007E1189">
      <w:pPr>
        <w:pStyle w:val="Titolo2"/>
        <w:rPr>
          <w:rStyle w:val="FontStyle13"/>
        </w:rPr>
      </w:pPr>
      <w:r>
        <w:rPr>
          <w:rStyle w:val="FontStyle13"/>
        </w:rPr>
        <w:t>ART.13 – Bollo e registrazione - Esenzione</w:t>
      </w:r>
    </w:p>
    <w:p w:rsidR="00752AD3" w:rsidRDefault="007E1189">
      <w:pPr>
        <w:spacing w:after="0"/>
        <w:ind w:firstLine="708"/>
        <w:jc w:val="both"/>
        <w:rPr>
          <w:rStyle w:val="FontStyle15"/>
          <w:b w:val="0"/>
          <w:szCs w:val="24"/>
        </w:rPr>
      </w:pPr>
      <w:r>
        <w:rPr>
          <w:rStyle w:val="FontStyle15"/>
          <w:b w:val="0"/>
          <w:szCs w:val="24"/>
        </w:rPr>
        <w:t xml:space="preserve">Il presente contratto è esente dall’imposta di bollo, ai sensi del disposto dell’art.25 della tabella B) allegata al DPR 26/10/1972, n.642 e </w:t>
      </w:r>
      <w:proofErr w:type="spellStart"/>
      <w:r>
        <w:rPr>
          <w:rStyle w:val="FontStyle15"/>
          <w:b w:val="0"/>
          <w:szCs w:val="24"/>
        </w:rPr>
        <w:t>s.m.i.</w:t>
      </w:r>
      <w:proofErr w:type="spellEnd"/>
      <w:r>
        <w:rPr>
          <w:rStyle w:val="FontStyle15"/>
          <w:b w:val="0"/>
          <w:szCs w:val="24"/>
        </w:rPr>
        <w:t>, e dall’imposta di registrazione, ai sensi dell’art.10 della tabella allegata al DPR 26/04/1986, n.131.</w:t>
      </w:r>
    </w:p>
    <w:p w:rsidR="00752AD3" w:rsidRDefault="00752AD3">
      <w:pPr>
        <w:pStyle w:val="Titolo2"/>
        <w:rPr>
          <w:rStyle w:val="FontStyle13"/>
          <w:b w:val="0"/>
        </w:rPr>
      </w:pPr>
    </w:p>
    <w:p w:rsidR="00752AD3" w:rsidRDefault="007E1189">
      <w:pPr>
        <w:pStyle w:val="Titolo2"/>
        <w:rPr>
          <w:rStyle w:val="FontStyle13"/>
        </w:rPr>
      </w:pPr>
      <w:r>
        <w:rPr>
          <w:rStyle w:val="FontStyle13"/>
        </w:rPr>
        <w:t xml:space="preserve">ART.14 – Sottoscrizione </w:t>
      </w:r>
    </w:p>
    <w:p w:rsidR="00752AD3" w:rsidRDefault="007E1189">
      <w:pPr>
        <w:ind w:firstLine="708"/>
        <w:jc w:val="both"/>
        <w:rPr>
          <w:rStyle w:val="FontStyle15"/>
          <w:b w:val="0"/>
          <w:szCs w:val="24"/>
        </w:rPr>
      </w:pPr>
      <w:r>
        <w:rPr>
          <w:rStyle w:val="FontStyle15"/>
          <w:b w:val="0"/>
          <w:szCs w:val="24"/>
        </w:rPr>
        <w:t>Le parti sottoscrivono il presente contratto in segno di benestare ed incondizionata accettazione di tutte le disposizioni disciplinati dal presente contratto.</w:t>
      </w:r>
    </w:p>
    <w:p w:rsidR="00752AD3" w:rsidRDefault="00752AD3">
      <w:pPr>
        <w:ind w:firstLine="708"/>
        <w:jc w:val="both"/>
        <w:rPr>
          <w:rStyle w:val="FontStyle15"/>
          <w:b w:val="0"/>
          <w:szCs w:val="24"/>
        </w:rPr>
      </w:pPr>
    </w:p>
    <w:p w:rsidR="00752AD3" w:rsidRDefault="007E1189">
      <w:pPr>
        <w:ind w:firstLine="708"/>
        <w:jc w:val="both"/>
        <w:rPr>
          <w:szCs w:val="24"/>
        </w:rPr>
      </w:pPr>
      <w:r>
        <w:rPr>
          <w:rStyle w:val="FontStyle15"/>
          <w:b w:val="0"/>
          <w:szCs w:val="24"/>
        </w:rPr>
        <w:t>Il presente contratto, che si compone di n.4 fogli, viene redatto in duplice originale di cui una rilasciata al dipendente.</w:t>
      </w:r>
    </w:p>
    <w:p w:rsidR="00752AD3" w:rsidRDefault="00752AD3">
      <w:pPr>
        <w:ind w:firstLine="708"/>
        <w:jc w:val="both"/>
        <w:rPr>
          <w:rStyle w:val="FontStyle15"/>
          <w:b w:val="0"/>
          <w:szCs w:val="24"/>
        </w:rPr>
      </w:pPr>
    </w:p>
    <w:p w:rsidR="00752AD3" w:rsidRDefault="007E1189">
      <w:pPr>
        <w:ind w:firstLine="708"/>
        <w:jc w:val="both"/>
        <w:rPr>
          <w:rStyle w:val="FontStyle15"/>
          <w:b w:val="0"/>
          <w:szCs w:val="24"/>
        </w:rPr>
      </w:pPr>
      <w:r>
        <w:rPr>
          <w:rStyle w:val="FontStyle15"/>
          <w:b w:val="0"/>
          <w:szCs w:val="24"/>
        </w:rPr>
        <w:t>Letto, confermato e sottoscritto.</w:t>
      </w:r>
    </w:p>
    <w:p w:rsidR="00752AD3" w:rsidRDefault="00752AD3">
      <w:pPr>
        <w:ind w:firstLine="708"/>
        <w:jc w:val="both"/>
        <w:rPr>
          <w:rStyle w:val="FontStyle15"/>
          <w:b w:val="0"/>
          <w:szCs w:val="24"/>
        </w:rPr>
      </w:pPr>
    </w:p>
    <w:p w:rsidR="00752AD3" w:rsidRDefault="007E1189">
      <w:pPr>
        <w:ind w:firstLine="708"/>
        <w:jc w:val="both"/>
        <w:rPr>
          <w:rStyle w:val="FontStyle15"/>
          <w:b w:val="0"/>
          <w:szCs w:val="24"/>
        </w:rPr>
      </w:pPr>
      <w:r>
        <w:rPr>
          <w:rStyle w:val="FontStyle15"/>
          <w:b w:val="0"/>
          <w:szCs w:val="24"/>
        </w:rPr>
        <w:t xml:space="preserve">      </w:t>
      </w:r>
      <w:r w:rsidR="00B33945">
        <w:rPr>
          <w:rStyle w:val="FontStyle15"/>
          <w:b w:val="0"/>
          <w:szCs w:val="24"/>
        </w:rPr>
        <w:t xml:space="preserve">       </w:t>
      </w:r>
      <w:bookmarkStart w:id="0" w:name="_GoBack"/>
      <w:bookmarkEnd w:id="0"/>
      <w:r>
        <w:rPr>
          <w:rStyle w:val="FontStyle15"/>
          <w:b w:val="0"/>
          <w:szCs w:val="24"/>
        </w:rPr>
        <w:t xml:space="preserve">Il Dipendente   </w:t>
      </w:r>
      <w:r>
        <w:rPr>
          <w:rStyle w:val="FontStyle15"/>
          <w:b w:val="0"/>
          <w:szCs w:val="24"/>
        </w:rPr>
        <w:tab/>
      </w:r>
      <w:r>
        <w:rPr>
          <w:rStyle w:val="FontStyle15"/>
          <w:b w:val="0"/>
          <w:szCs w:val="24"/>
        </w:rPr>
        <w:tab/>
      </w:r>
      <w:r>
        <w:rPr>
          <w:rStyle w:val="FontStyle15"/>
          <w:b w:val="0"/>
          <w:szCs w:val="24"/>
        </w:rPr>
        <w:tab/>
      </w:r>
      <w:r>
        <w:rPr>
          <w:rStyle w:val="FontStyle15"/>
          <w:b w:val="0"/>
          <w:szCs w:val="24"/>
        </w:rPr>
        <w:tab/>
      </w:r>
      <w:r>
        <w:rPr>
          <w:rStyle w:val="FontStyle15"/>
          <w:b w:val="0"/>
          <w:szCs w:val="24"/>
        </w:rPr>
        <w:tab/>
      </w:r>
      <w:r>
        <w:rPr>
          <w:rStyle w:val="FontStyle15"/>
          <w:b w:val="0"/>
          <w:szCs w:val="24"/>
        </w:rPr>
        <w:tab/>
        <w:t xml:space="preserve">Per Il Comune </w:t>
      </w:r>
    </w:p>
    <w:p w:rsidR="00752AD3" w:rsidRDefault="007E1189">
      <w:pPr>
        <w:ind w:firstLine="708"/>
        <w:jc w:val="both"/>
        <w:rPr>
          <w:szCs w:val="24"/>
        </w:rPr>
      </w:pPr>
      <w:r>
        <w:rPr>
          <w:rStyle w:val="FontStyle15"/>
          <w:b w:val="0"/>
          <w:i/>
          <w:szCs w:val="24"/>
        </w:rPr>
        <w:t>Dott.ssa   ……………………...                                           Dott.ssa Elena Maria D’ARPA</w:t>
      </w:r>
    </w:p>
    <w:p w:rsidR="00752AD3" w:rsidRDefault="00752AD3">
      <w:pPr>
        <w:ind w:firstLine="708"/>
        <w:jc w:val="both"/>
        <w:rPr>
          <w:rStyle w:val="FontStyle15"/>
          <w:b w:val="0"/>
          <w:szCs w:val="24"/>
        </w:rPr>
      </w:pPr>
    </w:p>
    <w:p w:rsidR="00752AD3" w:rsidRDefault="007E1189">
      <w:pPr>
        <w:ind w:firstLine="708"/>
        <w:jc w:val="both"/>
        <w:rPr>
          <w:rStyle w:val="FontStyle15"/>
          <w:b w:val="0"/>
          <w:szCs w:val="24"/>
        </w:rPr>
      </w:pPr>
      <w:r>
        <w:rPr>
          <w:rStyle w:val="FontStyle15"/>
          <w:b w:val="0"/>
          <w:szCs w:val="24"/>
        </w:rPr>
        <w:t>Allegati:</w:t>
      </w:r>
    </w:p>
    <w:p w:rsidR="00752AD3" w:rsidRDefault="007E118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5"/>
          <w:b w:val="0"/>
          <w:szCs w:val="24"/>
        </w:rPr>
        <w:t>Codice di comportamento ex art.54, comma 5, del decreto legislativo 30 marzo 2001, n.165, approvato con delib</w:t>
      </w:r>
      <w:r w:rsidR="00790E28">
        <w:rPr>
          <w:rStyle w:val="FontStyle15"/>
          <w:b w:val="0"/>
          <w:szCs w:val="24"/>
        </w:rPr>
        <w:t>erazione di Giunta Comunale n. 152 dell’11/11/2021.</w:t>
      </w:r>
    </w:p>
    <w:sectPr w:rsidR="00752AD3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5C1" w:rsidRDefault="00C865C1">
      <w:pPr>
        <w:spacing w:after="0" w:line="240" w:lineRule="auto"/>
      </w:pPr>
      <w:r>
        <w:separator/>
      </w:r>
    </w:p>
  </w:endnote>
  <w:endnote w:type="continuationSeparator" w:id="0">
    <w:p w:rsidR="00C865C1" w:rsidRDefault="00C8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5C1" w:rsidRDefault="00C865C1">
      <w:pPr>
        <w:spacing w:after="0" w:line="240" w:lineRule="auto"/>
      </w:pPr>
      <w:r>
        <w:separator/>
      </w:r>
    </w:p>
  </w:footnote>
  <w:footnote w:type="continuationSeparator" w:id="0">
    <w:p w:rsidR="00C865C1" w:rsidRDefault="00C8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AD3" w:rsidRDefault="007E1189">
    <w:pPr>
      <w:pStyle w:val="Intestazione"/>
    </w:pPr>
    <w:r>
      <w:rPr>
        <w:noProof/>
      </w:rPr>
      <w:drawing>
        <wp:inline distT="0" distB="0" distL="0" distR="0">
          <wp:extent cx="6120130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0104" b="3727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AD3" w:rsidRDefault="00752A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0380"/>
    <w:multiLevelType w:val="multilevel"/>
    <w:tmpl w:val="0158F390"/>
    <w:lvl w:ilvl="0">
      <w:numFmt w:val="bullet"/>
      <w:lvlText w:val="-"/>
      <w:lvlJc w:val="left"/>
      <w:pPr>
        <w:tabs>
          <w:tab w:val="num" w:pos="720"/>
        </w:tabs>
        <w:ind w:left="3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9138C4"/>
    <w:multiLevelType w:val="multilevel"/>
    <w:tmpl w:val="0D9C5C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2106EB5"/>
    <w:multiLevelType w:val="multilevel"/>
    <w:tmpl w:val="DAC67FC0"/>
    <w:lvl w:ilvl="0">
      <w:start w:val="1"/>
      <w:numFmt w:val="lowerLetter"/>
      <w:lvlText w:val="%1)"/>
      <w:lvlJc w:val="left"/>
      <w:pPr>
        <w:tabs>
          <w:tab w:val="num" w:pos="72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D3"/>
    <w:rsid w:val="00086B82"/>
    <w:rsid w:val="001A614B"/>
    <w:rsid w:val="001B12C0"/>
    <w:rsid w:val="0027609E"/>
    <w:rsid w:val="002D5CA6"/>
    <w:rsid w:val="00346739"/>
    <w:rsid w:val="0042433E"/>
    <w:rsid w:val="004A49C8"/>
    <w:rsid w:val="004A4F59"/>
    <w:rsid w:val="004F70D5"/>
    <w:rsid w:val="00752AD3"/>
    <w:rsid w:val="00790E28"/>
    <w:rsid w:val="007E1189"/>
    <w:rsid w:val="00B33945"/>
    <w:rsid w:val="00C865C1"/>
    <w:rsid w:val="00D329A7"/>
    <w:rsid w:val="00D37ACA"/>
    <w:rsid w:val="00EB339E"/>
    <w:rsid w:val="00F7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E284"/>
  <w15:docId w15:val="{3C59DBC5-EE73-484B-8581-FBFF4F21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26A2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956C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956CF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326A2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FontStyle13">
    <w:name w:val="Font Style13"/>
    <w:basedOn w:val="Carpredefinitoparagrafo"/>
    <w:uiPriority w:val="99"/>
    <w:qFormat/>
    <w:rsid w:val="00326A2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basedOn w:val="Carpredefinitoparagrafo"/>
    <w:uiPriority w:val="99"/>
    <w:qFormat/>
    <w:rsid w:val="00326A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956C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956CF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A6333"/>
    <w:pPr>
      <w:ind w:left="720"/>
      <w:contextualSpacing/>
    </w:pPr>
  </w:style>
  <w:style w:type="paragraph" w:customStyle="1" w:styleId="Style3">
    <w:name w:val="Style3"/>
    <w:basedOn w:val="Normale"/>
    <w:uiPriority w:val="99"/>
    <w:qFormat/>
    <w:rsid w:val="00326A24"/>
    <w:pPr>
      <w:widowControl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qFormat/>
    <w:rsid w:val="00326A24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1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37</cp:revision>
  <dcterms:created xsi:type="dcterms:W3CDTF">2019-12-04T11:50:00Z</dcterms:created>
  <dcterms:modified xsi:type="dcterms:W3CDTF">2022-07-01T07:28:00Z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